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3D" w:rsidRPr="0091603D" w:rsidRDefault="0091603D" w:rsidP="0091603D">
      <w:pPr>
        <w:jc w:val="center"/>
        <w:rPr>
          <w:b/>
          <w:sz w:val="24"/>
          <w:szCs w:val="24"/>
        </w:rPr>
      </w:pPr>
      <w:r w:rsidRPr="0091603D">
        <w:rPr>
          <w:b/>
          <w:sz w:val="24"/>
          <w:szCs w:val="24"/>
        </w:rPr>
        <w:t>Примерное положение  о комиссии по проведению специальной оценки условий труда  в  (наименование медицинской организации)</w:t>
      </w:r>
    </w:p>
    <w:p w:rsidR="0091603D" w:rsidRPr="0091603D" w:rsidRDefault="0091603D" w:rsidP="0091603D">
      <w:pPr>
        <w:jc w:val="both"/>
        <w:rPr>
          <w:sz w:val="24"/>
          <w:szCs w:val="24"/>
        </w:rPr>
      </w:pPr>
      <w:r w:rsidRPr="0091603D">
        <w:rPr>
          <w:sz w:val="24"/>
          <w:szCs w:val="24"/>
        </w:rPr>
        <w:t xml:space="preserve"> </w:t>
      </w:r>
    </w:p>
    <w:p w:rsidR="0091603D" w:rsidRDefault="0091603D" w:rsidP="0091603D">
      <w:pPr>
        <w:jc w:val="both"/>
        <w:rPr>
          <w:sz w:val="24"/>
          <w:szCs w:val="24"/>
        </w:rPr>
      </w:pPr>
      <w:r w:rsidRPr="0091603D">
        <w:rPr>
          <w:sz w:val="24"/>
          <w:szCs w:val="24"/>
        </w:rPr>
        <w:t xml:space="preserve">1. </w:t>
      </w:r>
      <w:proofErr w:type="gramStart"/>
      <w:r w:rsidRPr="0091603D">
        <w:rPr>
          <w:sz w:val="24"/>
          <w:szCs w:val="24"/>
        </w:rPr>
        <w:t xml:space="preserve">Примерное положение о комиссии по проведению специальной оценки условий труда (в дальнейшем – Комиссия) разработано в целях организации совместных действий работодателя, работников, выборного органа первичной организации Профсоюза при реализации законодательства о  специальной оценки условий труда (далее - СОУТ) в (наименование медицинской организации). </w:t>
      </w:r>
      <w:proofErr w:type="gramEnd"/>
    </w:p>
    <w:p w:rsidR="0091603D" w:rsidRDefault="0091603D" w:rsidP="0091603D">
      <w:pPr>
        <w:jc w:val="both"/>
        <w:rPr>
          <w:sz w:val="24"/>
          <w:szCs w:val="24"/>
        </w:rPr>
      </w:pPr>
      <w:r w:rsidRPr="0091603D">
        <w:rPr>
          <w:sz w:val="24"/>
          <w:szCs w:val="24"/>
        </w:rPr>
        <w:t xml:space="preserve">2. На основе примерного положения приказом (распоряжением) работодателя с учетом мнения выборного органа ППО утверждается положение о комиссии по проведению СОУТ в (наименование медицинской организации). </w:t>
      </w:r>
    </w:p>
    <w:p w:rsidR="0091603D" w:rsidRPr="0091603D" w:rsidRDefault="0091603D" w:rsidP="0091603D">
      <w:pPr>
        <w:jc w:val="both"/>
        <w:rPr>
          <w:sz w:val="24"/>
          <w:szCs w:val="24"/>
        </w:rPr>
      </w:pPr>
      <w:r w:rsidRPr="0091603D">
        <w:rPr>
          <w:sz w:val="24"/>
          <w:szCs w:val="24"/>
        </w:rPr>
        <w:t xml:space="preserve">3. Комиссия по проведению СОУТ в своей работе руководствуется законами и иными нормативными правовыми актами Российской Федерации о специальной оценке условий  труда, генеральным, региональным, отраслевым соглашениями, коллективным договором и иными локальными нормативными актами (наименование медицинской организации). </w:t>
      </w:r>
    </w:p>
    <w:p w:rsidR="0091603D" w:rsidRPr="0091603D" w:rsidRDefault="0091603D" w:rsidP="0091603D">
      <w:pPr>
        <w:jc w:val="both"/>
        <w:rPr>
          <w:sz w:val="24"/>
          <w:szCs w:val="24"/>
        </w:rPr>
      </w:pPr>
      <w:r w:rsidRPr="0091603D">
        <w:rPr>
          <w:sz w:val="24"/>
          <w:szCs w:val="24"/>
        </w:rPr>
        <w:t xml:space="preserve"> </w:t>
      </w:r>
    </w:p>
    <w:p w:rsidR="0091603D" w:rsidRPr="0091603D" w:rsidRDefault="0091603D" w:rsidP="0091603D">
      <w:pPr>
        <w:jc w:val="both"/>
        <w:rPr>
          <w:sz w:val="24"/>
          <w:szCs w:val="24"/>
        </w:rPr>
      </w:pPr>
      <w:r w:rsidRPr="0091603D">
        <w:rPr>
          <w:sz w:val="24"/>
          <w:szCs w:val="24"/>
        </w:rPr>
        <w:t xml:space="preserve">4. Задачами Комиссии по проведению СОУТ являются: </w:t>
      </w:r>
    </w:p>
    <w:p w:rsidR="0091603D" w:rsidRPr="0091603D" w:rsidRDefault="0091603D" w:rsidP="0091603D">
      <w:pPr>
        <w:jc w:val="both"/>
        <w:rPr>
          <w:sz w:val="24"/>
          <w:szCs w:val="24"/>
        </w:rPr>
      </w:pPr>
      <w:r w:rsidRPr="0091603D">
        <w:rPr>
          <w:sz w:val="24"/>
          <w:szCs w:val="24"/>
        </w:rPr>
        <w:t xml:space="preserve"> </w:t>
      </w:r>
    </w:p>
    <w:p w:rsidR="0091603D" w:rsidRPr="0091603D" w:rsidRDefault="0091603D" w:rsidP="0091603D">
      <w:pPr>
        <w:jc w:val="both"/>
        <w:rPr>
          <w:sz w:val="24"/>
          <w:szCs w:val="24"/>
        </w:rPr>
      </w:pPr>
      <w:r w:rsidRPr="0091603D">
        <w:rPr>
          <w:sz w:val="24"/>
          <w:szCs w:val="24"/>
        </w:rPr>
        <w:t>- обеспечение проведения СОУТ на рабочих местах (наименование медицинской организации) в установленные сроки; - обеспечение соблюдения действующего законодательства об охране труда, в том числе соблюдение методики проведения  СОУТ в (наименование медицинской организации).; - обеспечение законных прав и интересов работников (наименование медицинской организации)</w:t>
      </w:r>
      <w:proofErr w:type="gramStart"/>
      <w:r w:rsidRPr="0091603D">
        <w:rPr>
          <w:sz w:val="24"/>
          <w:szCs w:val="24"/>
        </w:rPr>
        <w:t>.</w:t>
      </w:r>
      <w:proofErr w:type="gramEnd"/>
      <w:r w:rsidRPr="0091603D">
        <w:rPr>
          <w:sz w:val="24"/>
          <w:szCs w:val="24"/>
        </w:rPr>
        <w:t xml:space="preserve"> </w:t>
      </w:r>
      <w:proofErr w:type="gramStart"/>
      <w:r w:rsidRPr="0091603D">
        <w:rPr>
          <w:sz w:val="24"/>
          <w:szCs w:val="24"/>
        </w:rPr>
        <w:t>н</w:t>
      </w:r>
      <w:proofErr w:type="gramEnd"/>
      <w:r w:rsidRPr="0091603D">
        <w:rPr>
          <w:sz w:val="24"/>
          <w:szCs w:val="24"/>
        </w:rPr>
        <w:t xml:space="preserve">а охрану труда, компенсационные меры и иные меры  защиты за специфику медицинской деятельности и условия труда. </w:t>
      </w:r>
    </w:p>
    <w:p w:rsidR="0091603D" w:rsidRPr="0091603D" w:rsidRDefault="0091603D" w:rsidP="0091603D">
      <w:pPr>
        <w:jc w:val="both"/>
        <w:rPr>
          <w:sz w:val="24"/>
          <w:szCs w:val="24"/>
        </w:rPr>
      </w:pPr>
      <w:r w:rsidRPr="0091603D">
        <w:rPr>
          <w:sz w:val="24"/>
          <w:szCs w:val="24"/>
        </w:rPr>
        <w:t xml:space="preserve"> </w:t>
      </w:r>
    </w:p>
    <w:p w:rsidR="0091603D" w:rsidRPr="0091603D" w:rsidRDefault="0091603D" w:rsidP="0091603D">
      <w:pPr>
        <w:jc w:val="both"/>
        <w:rPr>
          <w:sz w:val="24"/>
          <w:szCs w:val="24"/>
        </w:rPr>
      </w:pPr>
      <w:r w:rsidRPr="0091603D">
        <w:rPr>
          <w:sz w:val="24"/>
          <w:szCs w:val="24"/>
        </w:rPr>
        <w:t xml:space="preserve">5. Функциями комиссии по проведению СОУТ являются: </w:t>
      </w:r>
    </w:p>
    <w:p w:rsidR="0091603D" w:rsidRPr="0091603D" w:rsidRDefault="0091603D" w:rsidP="0091603D">
      <w:pPr>
        <w:jc w:val="both"/>
        <w:rPr>
          <w:sz w:val="24"/>
          <w:szCs w:val="24"/>
        </w:rPr>
      </w:pPr>
      <w:r w:rsidRPr="0091603D">
        <w:rPr>
          <w:sz w:val="24"/>
          <w:szCs w:val="24"/>
        </w:rPr>
        <w:t xml:space="preserve"> </w:t>
      </w:r>
    </w:p>
    <w:p w:rsidR="0091603D" w:rsidRDefault="0091603D" w:rsidP="0091603D">
      <w:pPr>
        <w:jc w:val="both"/>
        <w:rPr>
          <w:sz w:val="24"/>
          <w:szCs w:val="24"/>
        </w:rPr>
      </w:pPr>
      <w:r w:rsidRPr="0091603D">
        <w:rPr>
          <w:sz w:val="24"/>
          <w:szCs w:val="24"/>
        </w:rPr>
        <w:t xml:space="preserve">5.1. Формирование нормативной документации и иных необходимых для проведения СОУТ локальных нормативных актов, </w:t>
      </w:r>
      <w:proofErr w:type="spellStart"/>
      <w:r w:rsidRPr="0091603D">
        <w:rPr>
          <w:sz w:val="24"/>
          <w:szCs w:val="24"/>
        </w:rPr>
        <w:t>организационнораспорядительных</w:t>
      </w:r>
      <w:proofErr w:type="spellEnd"/>
      <w:r w:rsidRPr="0091603D">
        <w:rPr>
          <w:sz w:val="24"/>
          <w:szCs w:val="24"/>
        </w:rPr>
        <w:t xml:space="preserve"> и методических документов. </w:t>
      </w:r>
    </w:p>
    <w:p w:rsidR="0091603D" w:rsidRDefault="0091603D" w:rsidP="0091603D">
      <w:pPr>
        <w:jc w:val="both"/>
        <w:rPr>
          <w:sz w:val="24"/>
          <w:szCs w:val="24"/>
        </w:rPr>
      </w:pPr>
      <w:r w:rsidRPr="0091603D">
        <w:rPr>
          <w:sz w:val="24"/>
          <w:szCs w:val="24"/>
        </w:rPr>
        <w:t xml:space="preserve">5.2. Составление перечня рабочих мест (с выделением аналогичных), на которых проводится СОУТ. </w:t>
      </w:r>
    </w:p>
    <w:p w:rsidR="0091603D" w:rsidRDefault="0091603D" w:rsidP="0091603D">
      <w:pPr>
        <w:jc w:val="both"/>
        <w:rPr>
          <w:sz w:val="24"/>
          <w:szCs w:val="24"/>
        </w:rPr>
      </w:pPr>
      <w:r w:rsidRPr="0091603D">
        <w:rPr>
          <w:sz w:val="24"/>
          <w:szCs w:val="24"/>
        </w:rPr>
        <w:t xml:space="preserve">5.3. Подготовка необходимых сведений, документов и  информации, характеризующих условия труда на рабочих местах: </w:t>
      </w:r>
    </w:p>
    <w:p w:rsidR="0091603D" w:rsidRPr="0091603D" w:rsidRDefault="0091603D" w:rsidP="0091603D">
      <w:pPr>
        <w:jc w:val="both"/>
        <w:rPr>
          <w:sz w:val="24"/>
          <w:szCs w:val="24"/>
        </w:rPr>
      </w:pPr>
      <w:r w:rsidRPr="0091603D">
        <w:rPr>
          <w:sz w:val="24"/>
          <w:szCs w:val="24"/>
        </w:rPr>
        <w:t xml:space="preserve"> о действующих на  рабочих местах факторах производственной среды и трудового процесса; </w:t>
      </w:r>
    </w:p>
    <w:p w:rsidR="0091603D" w:rsidRDefault="0091603D" w:rsidP="0091603D">
      <w:pPr>
        <w:jc w:val="both"/>
        <w:rPr>
          <w:sz w:val="24"/>
          <w:szCs w:val="24"/>
        </w:rPr>
      </w:pPr>
      <w:r w:rsidRPr="0091603D">
        <w:rPr>
          <w:sz w:val="24"/>
          <w:szCs w:val="24"/>
        </w:rPr>
        <w:t xml:space="preserve"> о фактически предоставляемых гарантиях и компенсациях работникам, занятым работах с вредными и (или) опасными условиями труда; </w:t>
      </w:r>
    </w:p>
    <w:p w:rsidR="0091603D" w:rsidRDefault="0091603D" w:rsidP="0091603D">
      <w:pPr>
        <w:jc w:val="both"/>
        <w:rPr>
          <w:sz w:val="24"/>
          <w:szCs w:val="24"/>
        </w:rPr>
      </w:pPr>
      <w:r w:rsidRPr="0091603D">
        <w:rPr>
          <w:sz w:val="24"/>
          <w:szCs w:val="24"/>
        </w:rPr>
        <w:t xml:space="preserve"> о фактической обеспеченности работников средствами индивидуальной защиты на рабочих местах,  на которых предусмотрено проведение измерений и исследований потенциально вредных </w:t>
      </w:r>
      <w:proofErr w:type="gramStart"/>
      <w:r w:rsidRPr="0091603D">
        <w:rPr>
          <w:sz w:val="24"/>
          <w:szCs w:val="24"/>
        </w:rPr>
        <w:t>и(</w:t>
      </w:r>
      <w:proofErr w:type="gramEnd"/>
      <w:r w:rsidRPr="0091603D">
        <w:rPr>
          <w:sz w:val="24"/>
          <w:szCs w:val="24"/>
        </w:rPr>
        <w:t xml:space="preserve">или) опасных производственных факторов;  </w:t>
      </w:r>
    </w:p>
    <w:p w:rsidR="0091603D" w:rsidRDefault="0091603D" w:rsidP="0091603D">
      <w:pPr>
        <w:jc w:val="both"/>
        <w:rPr>
          <w:sz w:val="24"/>
          <w:szCs w:val="24"/>
        </w:rPr>
      </w:pPr>
      <w:r w:rsidRPr="0091603D">
        <w:rPr>
          <w:sz w:val="24"/>
          <w:szCs w:val="24"/>
        </w:rPr>
        <w:t xml:space="preserve"> подготовка перечня потенциально вредных и (или) опасных производственных факторов, подлежащих исследованиям (испытаниям) и измерениям и т.д.  </w:t>
      </w:r>
    </w:p>
    <w:p w:rsidR="0091603D" w:rsidRDefault="0091603D" w:rsidP="0091603D">
      <w:pPr>
        <w:jc w:val="both"/>
        <w:rPr>
          <w:sz w:val="24"/>
          <w:szCs w:val="24"/>
        </w:rPr>
      </w:pPr>
      <w:r w:rsidRPr="0091603D">
        <w:rPr>
          <w:sz w:val="24"/>
          <w:szCs w:val="24"/>
        </w:rPr>
        <w:t xml:space="preserve">5.4. Приведение наименований профессий и должностей работников в соответствие с квалификационными справочниками и профессиональными стандартами. </w:t>
      </w:r>
    </w:p>
    <w:p w:rsidR="0091603D" w:rsidRDefault="0091603D" w:rsidP="0091603D">
      <w:pPr>
        <w:jc w:val="both"/>
        <w:rPr>
          <w:sz w:val="24"/>
          <w:szCs w:val="24"/>
        </w:rPr>
      </w:pPr>
      <w:r w:rsidRPr="0091603D">
        <w:rPr>
          <w:sz w:val="24"/>
          <w:szCs w:val="24"/>
        </w:rPr>
        <w:t xml:space="preserve">5.5. Разработка по результатам проведения СОУТ плана мероприятий по приведению условий труда в соответствие с требованиями охраны труда. </w:t>
      </w:r>
    </w:p>
    <w:p w:rsidR="0091603D" w:rsidRDefault="0091603D" w:rsidP="0091603D">
      <w:pPr>
        <w:jc w:val="both"/>
        <w:rPr>
          <w:sz w:val="24"/>
          <w:szCs w:val="24"/>
        </w:rPr>
      </w:pPr>
      <w:r w:rsidRPr="0091603D">
        <w:rPr>
          <w:sz w:val="24"/>
          <w:szCs w:val="24"/>
        </w:rPr>
        <w:t xml:space="preserve">5.6. Организация сбора опросных листов и письменного ознакомления работников с их правами при проведении СОУТ.  Рассмотрение предложений выборного органа первичной организации Профсоюза, а также жалоб, заявлений и предложений работников. </w:t>
      </w:r>
      <w:r w:rsidRPr="0091603D">
        <w:rPr>
          <w:sz w:val="24"/>
          <w:szCs w:val="24"/>
        </w:rPr>
        <w:lastRenderedPageBreak/>
        <w:t xml:space="preserve">5.7. Письменное информирование выборного органа первичной организации Профсоюза и работников о принятых комиссией решениях. </w:t>
      </w:r>
    </w:p>
    <w:p w:rsidR="0091603D" w:rsidRPr="0091603D" w:rsidRDefault="0091603D" w:rsidP="0091603D">
      <w:pPr>
        <w:jc w:val="both"/>
        <w:rPr>
          <w:sz w:val="24"/>
          <w:szCs w:val="24"/>
        </w:rPr>
      </w:pPr>
      <w:r w:rsidRPr="0091603D">
        <w:rPr>
          <w:sz w:val="24"/>
          <w:szCs w:val="24"/>
        </w:rPr>
        <w:t xml:space="preserve">5.8. Обеспечение хранения и защиты материалов по проведению СОУТ, в том числе в электронном виде, во избежание их изменения, исправления, порчи либо хищения. </w:t>
      </w:r>
    </w:p>
    <w:p w:rsidR="0091603D" w:rsidRPr="0091603D" w:rsidRDefault="0091603D" w:rsidP="0091603D">
      <w:pPr>
        <w:jc w:val="both"/>
        <w:rPr>
          <w:sz w:val="24"/>
          <w:szCs w:val="24"/>
        </w:rPr>
      </w:pPr>
      <w:r w:rsidRPr="0091603D">
        <w:rPr>
          <w:sz w:val="24"/>
          <w:szCs w:val="24"/>
        </w:rPr>
        <w:t xml:space="preserve"> </w:t>
      </w:r>
    </w:p>
    <w:p w:rsidR="0091603D" w:rsidRPr="0091603D" w:rsidRDefault="0091603D" w:rsidP="0091603D">
      <w:pPr>
        <w:jc w:val="both"/>
        <w:rPr>
          <w:sz w:val="24"/>
          <w:szCs w:val="24"/>
        </w:rPr>
      </w:pPr>
      <w:r w:rsidRPr="0091603D">
        <w:rPr>
          <w:sz w:val="24"/>
          <w:szCs w:val="24"/>
        </w:rPr>
        <w:t xml:space="preserve">6. Полномочия Комиссии по проведению СОУТ </w:t>
      </w:r>
    </w:p>
    <w:p w:rsidR="0091603D" w:rsidRPr="0091603D" w:rsidRDefault="0091603D" w:rsidP="0091603D">
      <w:pPr>
        <w:jc w:val="both"/>
        <w:rPr>
          <w:sz w:val="24"/>
          <w:szCs w:val="24"/>
        </w:rPr>
      </w:pPr>
      <w:r w:rsidRPr="0091603D">
        <w:rPr>
          <w:sz w:val="24"/>
          <w:szCs w:val="24"/>
        </w:rPr>
        <w:t xml:space="preserve"> </w:t>
      </w:r>
    </w:p>
    <w:p w:rsidR="0091603D" w:rsidRDefault="0091603D" w:rsidP="0091603D">
      <w:pPr>
        <w:jc w:val="both"/>
        <w:rPr>
          <w:sz w:val="24"/>
          <w:szCs w:val="24"/>
        </w:rPr>
      </w:pPr>
      <w:r w:rsidRPr="0091603D">
        <w:rPr>
          <w:sz w:val="24"/>
          <w:szCs w:val="24"/>
        </w:rPr>
        <w:t xml:space="preserve">6.1. Для осуществления возложенных функций Комиссия по проведению СОУТ вправе: </w:t>
      </w:r>
    </w:p>
    <w:p w:rsidR="0091603D" w:rsidRDefault="0091603D" w:rsidP="0091603D">
      <w:pPr>
        <w:jc w:val="both"/>
        <w:rPr>
          <w:sz w:val="24"/>
          <w:szCs w:val="24"/>
        </w:rPr>
      </w:pPr>
      <w:r w:rsidRPr="0091603D">
        <w:rPr>
          <w:sz w:val="24"/>
          <w:szCs w:val="24"/>
        </w:rPr>
        <w:t xml:space="preserve"> Получать необходимую для  проведения СОУТ информацию от всех служб, подразделений и должностных лиц (наименование медицинской организации) в запрашиваемые  сроки и привлекать подготовленных специалистов по вопросам условий и охраны труда по согласованию и заключенным гражданским правовым договорам.  </w:t>
      </w:r>
    </w:p>
    <w:p w:rsidR="0091603D" w:rsidRDefault="0091603D" w:rsidP="0091603D">
      <w:pPr>
        <w:jc w:val="both"/>
        <w:rPr>
          <w:sz w:val="24"/>
          <w:szCs w:val="24"/>
        </w:rPr>
      </w:pPr>
      <w:r w:rsidRPr="0091603D">
        <w:rPr>
          <w:sz w:val="24"/>
          <w:szCs w:val="24"/>
        </w:rPr>
        <w:t xml:space="preserve"> Контролировать соблюдение утвержденного графика при проведении СОУТ. </w:t>
      </w:r>
    </w:p>
    <w:p w:rsidR="0091603D" w:rsidRDefault="0091603D" w:rsidP="0091603D">
      <w:pPr>
        <w:jc w:val="both"/>
        <w:rPr>
          <w:sz w:val="24"/>
          <w:szCs w:val="24"/>
        </w:rPr>
      </w:pPr>
      <w:r w:rsidRPr="0091603D">
        <w:rPr>
          <w:sz w:val="24"/>
          <w:szCs w:val="24"/>
        </w:rPr>
        <w:t xml:space="preserve"> Контролировать проведение организацией, проводящей СОУТ исследований (испытаний) и измерений вредных производственных факторов на рабочих местах, соблюдение требований к методикам проведения исследований (испытаний) и измерений и их применения. </w:t>
      </w:r>
    </w:p>
    <w:p w:rsidR="0091603D" w:rsidRDefault="0091603D" w:rsidP="0091603D">
      <w:pPr>
        <w:jc w:val="both"/>
        <w:rPr>
          <w:sz w:val="24"/>
          <w:szCs w:val="24"/>
        </w:rPr>
      </w:pPr>
      <w:r w:rsidRPr="0091603D">
        <w:rPr>
          <w:sz w:val="24"/>
          <w:szCs w:val="24"/>
        </w:rPr>
        <w:t xml:space="preserve"> Участвовать при проведении организацией, проводящей СОУТ измерений и исследований вредных </w:t>
      </w:r>
      <w:proofErr w:type="gramStart"/>
      <w:r w:rsidRPr="0091603D">
        <w:rPr>
          <w:sz w:val="24"/>
          <w:szCs w:val="24"/>
        </w:rPr>
        <w:t>и(</w:t>
      </w:r>
      <w:proofErr w:type="gramEnd"/>
      <w:r w:rsidRPr="0091603D">
        <w:rPr>
          <w:sz w:val="24"/>
          <w:szCs w:val="24"/>
        </w:rPr>
        <w:t xml:space="preserve">или) опасных производственных факторов. </w:t>
      </w:r>
    </w:p>
    <w:p w:rsidR="0091603D" w:rsidRDefault="0091603D" w:rsidP="0091603D">
      <w:pPr>
        <w:jc w:val="both"/>
        <w:rPr>
          <w:sz w:val="24"/>
          <w:szCs w:val="24"/>
        </w:rPr>
      </w:pPr>
      <w:r w:rsidRPr="0091603D">
        <w:rPr>
          <w:sz w:val="24"/>
          <w:szCs w:val="24"/>
        </w:rPr>
        <w:t xml:space="preserve">6.2. Принимать решения: </w:t>
      </w:r>
    </w:p>
    <w:p w:rsidR="0091603D" w:rsidRPr="0091603D" w:rsidRDefault="0091603D" w:rsidP="0091603D">
      <w:pPr>
        <w:jc w:val="both"/>
        <w:rPr>
          <w:sz w:val="24"/>
          <w:szCs w:val="24"/>
        </w:rPr>
      </w:pPr>
      <w:r w:rsidRPr="0091603D">
        <w:rPr>
          <w:sz w:val="24"/>
          <w:szCs w:val="24"/>
        </w:rPr>
        <w:t xml:space="preserve"> о возможности использования результатов производственного контроля при проведении СОУТ; </w:t>
      </w:r>
    </w:p>
    <w:p w:rsidR="0091603D" w:rsidRDefault="0091603D" w:rsidP="0091603D">
      <w:pPr>
        <w:jc w:val="both"/>
        <w:rPr>
          <w:sz w:val="24"/>
          <w:szCs w:val="24"/>
        </w:rPr>
      </w:pPr>
      <w:r w:rsidRPr="0091603D">
        <w:rPr>
          <w:sz w:val="24"/>
          <w:szCs w:val="24"/>
        </w:rPr>
        <w:t xml:space="preserve"> о невозможности проведения исследований (испытаний) и измерений в случаях, если они могут создать угрозу жизни работников, экспертов и иных лиц, проводящих СОУТ; </w:t>
      </w:r>
    </w:p>
    <w:p w:rsidR="0091603D" w:rsidRDefault="0091603D" w:rsidP="0091603D">
      <w:pPr>
        <w:jc w:val="both"/>
        <w:rPr>
          <w:sz w:val="24"/>
          <w:szCs w:val="24"/>
        </w:rPr>
      </w:pPr>
      <w:r w:rsidRPr="0091603D">
        <w:rPr>
          <w:sz w:val="24"/>
          <w:szCs w:val="24"/>
        </w:rPr>
        <w:t xml:space="preserve"> об утверждении перечня рабочих мест, подлежащих СОУТ, с выделением аналогичных рабочих мест; </w:t>
      </w:r>
    </w:p>
    <w:p w:rsidR="0091603D" w:rsidRDefault="0091603D" w:rsidP="0091603D">
      <w:pPr>
        <w:jc w:val="both"/>
        <w:rPr>
          <w:sz w:val="24"/>
          <w:szCs w:val="24"/>
        </w:rPr>
      </w:pPr>
      <w:r w:rsidRPr="0091603D">
        <w:rPr>
          <w:sz w:val="24"/>
          <w:szCs w:val="24"/>
        </w:rPr>
        <w:t xml:space="preserve"> об утверждении (по предложению эксперта) результатов  идентификации потенциально вредных и (или) опасных производственных факторов; </w:t>
      </w:r>
    </w:p>
    <w:p w:rsidR="0091603D" w:rsidRDefault="0091603D" w:rsidP="0091603D">
      <w:pPr>
        <w:jc w:val="both"/>
        <w:rPr>
          <w:sz w:val="24"/>
          <w:szCs w:val="24"/>
        </w:rPr>
      </w:pPr>
      <w:r w:rsidRPr="0091603D">
        <w:rPr>
          <w:sz w:val="24"/>
          <w:szCs w:val="24"/>
        </w:rPr>
        <w:t xml:space="preserve"> об  утверждении  перечня  потенциально вредных и (или) опасных производственных факторов, подлежащих исследованиям (испытаниям) и измерениям; </w:t>
      </w:r>
    </w:p>
    <w:p w:rsidR="0091603D" w:rsidRDefault="0091603D" w:rsidP="0091603D">
      <w:pPr>
        <w:jc w:val="both"/>
        <w:rPr>
          <w:sz w:val="24"/>
          <w:szCs w:val="24"/>
        </w:rPr>
      </w:pPr>
      <w:r w:rsidRPr="0091603D">
        <w:rPr>
          <w:sz w:val="24"/>
          <w:szCs w:val="24"/>
        </w:rPr>
        <w:t xml:space="preserve"> о признании </w:t>
      </w:r>
      <w:proofErr w:type="gramStart"/>
      <w:r w:rsidRPr="0091603D">
        <w:rPr>
          <w:sz w:val="24"/>
          <w:szCs w:val="24"/>
        </w:rPr>
        <w:t>допустимыми</w:t>
      </w:r>
      <w:proofErr w:type="gramEnd"/>
      <w:r w:rsidRPr="0091603D">
        <w:rPr>
          <w:sz w:val="24"/>
          <w:szCs w:val="24"/>
        </w:rPr>
        <w:t xml:space="preserve"> условий труда, если на рабочем месте не идентифицированы вредные и (или) опасные производственные факторы; </w:t>
      </w:r>
    </w:p>
    <w:p w:rsidR="0091603D" w:rsidRDefault="0091603D" w:rsidP="0091603D">
      <w:pPr>
        <w:jc w:val="both"/>
        <w:rPr>
          <w:sz w:val="24"/>
          <w:szCs w:val="24"/>
        </w:rPr>
      </w:pPr>
      <w:r w:rsidRPr="0091603D">
        <w:rPr>
          <w:sz w:val="24"/>
          <w:szCs w:val="24"/>
        </w:rPr>
        <w:t xml:space="preserve"> о снижении   подкласса условий труда на рабочих местах в связи с применением эффективных средств индивидуальной защиты (по предложению эксперта на один подкласс, по согласованию с </w:t>
      </w:r>
      <w:proofErr w:type="spellStart"/>
      <w:r w:rsidRPr="0091603D">
        <w:rPr>
          <w:sz w:val="24"/>
          <w:szCs w:val="24"/>
        </w:rPr>
        <w:t>Роспотребнадзором</w:t>
      </w:r>
      <w:proofErr w:type="spellEnd"/>
      <w:r w:rsidRPr="0091603D">
        <w:rPr>
          <w:sz w:val="24"/>
          <w:szCs w:val="24"/>
        </w:rPr>
        <w:t xml:space="preserve"> - более чем на один подкласс);</w:t>
      </w:r>
    </w:p>
    <w:p w:rsidR="0091603D" w:rsidRDefault="0091603D" w:rsidP="0091603D">
      <w:pPr>
        <w:jc w:val="both"/>
        <w:rPr>
          <w:sz w:val="24"/>
          <w:szCs w:val="24"/>
        </w:rPr>
      </w:pPr>
      <w:r w:rsidRPr="0091603D">
        <w:rPr>
          <w:sz w:val="24"/>
          <w:szCs w:val="24"/>
        </w:rPr>
        <w:t xml:space="preserve"> </w:t>
      </w:r>
      <w:r w:rsidRPr="0091603D">
        <w:rPr>
          <w:sz w:val="24"/>
          <w:szCs w:val="24"/>
        </w:rPr>
        <w:t xml:space="preserve"> об  утверждении отчета о проведении СОУТ; </w:t>
      </w:r>
    </w:p>
    <w:p w:rsidR="0091603D" w:rsidRDefault="0091603D" w:rsidP="0091603D">
      <w:pPr>
        <w:jc w:val="both"/>
        <w:rPr>
          <w:sz w:val="24"/>
          <w:szCs w:val="24"/>
        </w:rPr>
      </w:pPr>
      <w:r w:rsidRPr="0091603D">
        <w:rPr>
          <w:sz w:val="24"/>
          <w:szCs w:val="24"/>
        </w:rPr>
        <w:t xml:space="preserve"> по предложениям выборного органа первичной организации Профсоюза, а также жалобам, заявлениям и предложениям работников; </w:t>
      </w:r>
    </w:p>
    <w:p w:rsidR="0091603D" w:rsidRDefault="0091603D" w:rsidP="0091603D">
      <w:pPr>
        <w:jc w:val="both"/>
        <w:rPr>
          <w:sz w:val="24"/>
          <w:szCs w:val="24"/>
        </w:rPr>
      </w:pPr>
      <w:r w:rsidRPr="0091603D">
        <w:rPr>
          <w:sz w:val="24"/>
          <w:szCs w:val="24"/>
        </w:rPr>
        <w:t xml:space="preserve">6.3. Члены Комиссии по проведению СОУТ могут выражать особое мнение, в письменной форме, которое является неотъемлемой частью отчета о проведении СОУТ. </w:t>
      </w:r>
    </w:p>
    <w:p w:rsidR="0091603D" w:rsidRPr="0091603D" w:rsidRDefault="0091603D" w:rsidP="0091603D">
      <w:pPr>
        <w:jc w:val="both"/>
        <w:rPr>
          <w:sz w:val="24"/>
          <w:szCs w:val="24"/>
        </w:rPr>
      </w:pPr>
      <w:r w:rsidRPr="0091603D">
        <w:rPr>
          <w:sz w:val="24"/>
          <w:szCs w:val="24"/>
        </w:rPr>
        <w:t xml:space="preserve">6.4. Решения Комиссии по проведению СОУТ, принятые в пределах ее компетенции, обязательны для исполнения всеми должностными лицами (наименование медицинской организации). </w:t>
      </w:r>
    </w:p>
    <w:p w:rsidR="0091603D" w:rsidRPr="0091603D" w:rsidRDefault="0091603D" w:rsidP="0091603D">
      <w:pPr>
        <w:jc w:val="both"/>
        <w:rPr>
          <w:sz w:val="24"/>
          <w:szCs w:val="24"/>
        </w:rPr>
      </w:pPr>
      <w:r w:rsidRPr="0091603D">
        <w:rPr>
          <w:sz w:val="24"/>
          <w:szCs w:val="24"/>
        </w:rPr>
        <w:t xml:space="preserve"> </w:t>
      </w:r>
    </w:p>
    <w:p w:rsidR="0091603D" w:rsidRPr="0091603D" w:rsidRDefault="0091603D" w:rsidP="0091603D">
      <w:pPr>
        <w:jc w:val="both"/>
        <w:rPr>
          <w:sz w:val="24"/>
          <w:szCs w:val="24"/>
        </w:rPr>
      </w:pPr>
      <w:r w:rsidRPr="0091603D">
        <w:rPr>
          <w:sz w:val="24"/>
          <w:szCs w:val="24"/>
        </w:rPr>
        <w:t xml:space="preserve">7. Примерный регламент работы Комиссии по проведению СОУТ </w:t>
      </w:r>
    </w:p>
    <w:p w:rsidR="0091603D" w:rsidRPr="0091603D" w:rsidRDefault="0091603D" w:rsidP="0091603D">
      <w:pPr>
        <w:jc w:val="both"/>
        <w:rPr>
          <w:sz w:val="24"/>
          <w:szCs w:val="24"/>
        </w:rPr>
      </w:pPr>
      <w:r w:rsidRPr="0091603D">
        <w:rPr>
          <w:sz w:val="24"/>
          <w:szCs w:val="24"/>
        </w:rPr>
        <w:t xml:space="preserve"> </w:t>
      </w:r>
    </w:p>
    <w:p w:rsidR="00AC6A0D" w:rsidRDefault="0091603D" w:rsidP="0091603D">
      <w:pPr>
        <w:jc w:val="both"/>
        <w:rPr>
          <w:sz w:val="24"/>
          <w:szCs w:val="24"/>
        </w:rPr>
      </w:pPr>
      <w:r w:rsidRPr="0091603D">
        <w:rPr>
          <w:sz w:val="24"/>
          <w:szCs w:val="24"/>
        </w:rPr>
        <w:t>7.1. Полномочия Комиссии начинаются с момента подписания работодателем приказа (распоряжения) о создании Комиссии.</w:t>
      </w:r>
    </w:p>
    <w:p w:rsidR="00AC6A0D" w:rsidRDefault="0091603D" w:rsidP="0091603D">
      <w:pPr>
        <w:jc w:val="both"/>
        <w:rPr>
          <w:sz w:val="24"/>
          <w:szCs w:val="24"/>
        </w:rPr>
      </w:pPr>
      <w:r w:rsidRPr="0091603D">
        <w:rPr>
          <w:sz w:val="24"/>
          <w:szCs w:val="24"/>
        </w:rPr>
        <w:t xml:space="preserve"> 7.2. Заседание Комиссии считается правомочным, если в нем принимают участие не менее двух третей  и нечетное число членов Комиссии с обязательным участием член</w:t>
      </w:r>
      <w:proofErr w:type="gramStart"/>
      <w:r w:rsidRPr="0091603D">
        <w:rPr>
          <w:sz w:val="24"/>
          <w:szCs w:val="24"/>
        </w:rPr>
        <w:t>а(</w:t>
      </w:r>
      <w:proofErr w:type="spellStart"/>
      <w:proofErr w:type="gramEnd"/>
      <w:r w:rsidRPr="0091603D">
        <w:rPr>
          <w:sz w:val="24"/>
          <w:szCs w:val="24"/>
        </w:rPr>
        <w:t>ов</w:t>
      </w:r>
      <w:proofErr w:type="spellEnd"/>
      <w:r w:rsidRPr="0091603D">
        <w:rPr>
          <w:sz w:val="24"/>
          <w:szCs w:val="24"/>
        </w:rPr>
        <w:t xml:space="preserve">) Комиссии от выборного органа первичной организации Профсоюза. </w:t>
      </w:r>
    </w:p>
    <w:p w:rsidR="00AC6A0D" w:rsidRDefault="0091603D" w:rsidP="0091603D">
      <w:pPr>
        <w:jc w:val="both"/>
        <w:rPr>
          <w:sz w:val="24"/>
          <w:szCs w:val="24"/>
        </w:rPr>
      </w:pPr>
      <w:r w:rsidRPr="0091603D">
        <w:rPr>
          <w:sz w:val="24"/>
          <w:szCs w:val="24"/>
        </w:rPr>
        <w:lastRenderedPageBreak/>
        <w:t xml:space="preserve">7.3. Заседание Комиссии ведет Председатель Комиссии, в его отсутствие заместитель председателя. Они обеспечивают соблюдение регламента и порядка работы Комиссии. 7.4. Форму голосования по рассматриваемым вопросам определяют члены Комиссии путем голосования до начала рассмотрения вопросов на очередном заседании Комиссии. 7.5. Решения Комиссии принимаются большинством голосов ее членов, участвующих в голосовании при её правомочности.  </w:t>
      </w:r>
    </w:p>
    <w:p w:rsidR="0091603D" w:rsidRPr="0091603D" w:rsidRDefault="0091603D" w:rsidP="0091603D">
      <w:pPr>
        <w:jc w:val="both"/>
        <w:rPr>
          <w:sz w:val="24"/>
          <w:szCs w:val="24"/>
        </w:rPr>
      </w:pPr>
      <w:r w:rsidRPr="0091603D">
        <w:rPr>
          <w:sz w:val="24"/>
          <w:szCs w:val="24"/>
        </w:rPr>
        <w:t xml:space="preserve">7.6. Заседание Комиссии по рассмотрению и утверждению итоговых материалов проведения СОУТ или отдельных этапов проводится с участием всех членов Комиссии с высказыванием мнения согласия или особым мнением. </w:t>
      </w:r>
    </w:p>
    <w:p w:rsidR="00AC6A0D" w:rsidRDefault="0091603D" w:rsidP="0091603D">
      <w:pPr>
        <w:jc w:val="both"/>
        <w:rPr>
          <w:sz w:val="24"/>
          <w:szCs w:val="24"/>
        </w:rPr>
      </w:pPr>
      <w:r w:rsidRPr="0091603D">
        <w:rPr>
          <w:sz w:val="24"/>
          <w:szCs w:val="24"/>
        </w:rPr>
        <w:t xml:space="preserve">7.7. В ходе подписания отчета при наличии особого мнения члена Комиссии, после подписи ставится отметка о наличии такого мнения и отражается данное действие в протоколе.  </w:t>
      </w:r>
    </w:p>
    <w:p w:rsidR="00AC6A0D" w:rsidRDefault="0091603D" w:rsidP="0091603D">
      <w:pPr>
        <w:jc w:val="both"/>
        <w:rPr>
          <w:sz w:val="24"/>
          <w:szCs w:val="24"/>
        </w:rPr>
      </w:pPr>
      <w:r w:rsidRPr="0091603D">
        <w:rPr>
          <w:sz w:val="24"/>
          <w:szCs w:val="24"/>
        </w:rPr>
        <w:t xml:space="preserve">7.8. По приглашению членов Комиссии на заседании Комиссии могут присутствовать без права голосования руководители и специалисты структурных подразделений, уполномоченные по охране труда Профсоюза  (наименование медицинской организации),  представители органов государственного надзора и контроля и органов исполнительной власти, выборных органов и инспекции труда Профсоюза. </w:t>
      </w:r>
    </w:p>
    <w:p w:rsidR="00AC6A0D" w:rsidRDefault="0091603D" w:rsidP="0091603D">
      <w:pPr>
        <w:jc w:val="both"/>
        <w:rPr>
          <w:sz w:val="24"/>
          <w:szCs w:val="24"/>
        </w:rPr>
      </w:pPr>
      <w:r w:rsidRPr="0091603D">
        <w:rPr>
          <w:sz w:val="24"/>
          <w:szCs w:val="24"/>
        </w:rPr>
        <w:t xml:space="preserve">7.9. Решения Комиссии оформляются Протоколами, подписываются Председателем Комиссии (либо его заместителем) и секретарем Комиссии  не позднее, чем на следующий день после заседания Комиссии. </w:t>
      </w:r>
    </w:p>
    <w:p w:rsidR="0091603D" w:rsidRPr="0091603D" w:rsidRDefault="0091603D" w:rsidP="0091603D">
      <w:pPr>
        <w:jc w:val="both"/>
        <w:rPr>
          <w:sz w:val="24"/>
          <w:szCs w:val="24"/>
        </w:rPr>
      </w:pPr>
      <w:r w:rsidRPr="0091603D">
        <w:rPr>
          <w:sz w:val="24"/>
          <w:szCs w:val="24"/>
        </w:rPr>
        <w:t xml:space="preserve">7.10. Оповещение членов Комиссии о месте,  времени и повестке дня  заседания Комиссии обеспечивается секретарем Комиссии не позднее, чем за два дня до даты заседания Комиссии. </w:t>
      </w:r>
    </w:p>
    <w:p w:rsidR="0091603D" w:rsidRPr="0091603D" w:rsidRDefault="0091603D" w:rsidP="0091603D">
      <w:pPr>
        <w:jc w:val="both"/>
        <w:rPr>
          <w:sz w:val="24"/>
          <w:szCs w:val="24"/>
        </w:rPr>
      </w:pPr>
      <w:r w:rsidRPr="0091603D">
        <w:rPr>
          <w:sz w:val="24"/>
          <w:szCs w:val="24"/>
        </w:rPr>
        <w:t xml:space="preserve"> </w:t>
      </w:r>
    </w:p>
    <w:p w:rsidR="0091603D" w:rsidRPr="0091603D" w:rsidRDefault="0091603D" w:rsidP="0091603D">
      <w:pPr>
        <w:jc w:val="both"/>
        <w:rPr>
          <w:sz w:val="24"/>
          <w:szCs w:val="24"/>
        </w:rPr>
      </w:pPr>
      <w:r w:rsidRPr="0091603D">
        <w:rPr>
          <w:sz w:val="24"/>
          <w:szCs w:val="24"/>
        </w:rPr>
        <w:t xml:space="preserve"> </w:t>
      </w:r>
    </w:p>
    <w:p w:rsidR="0091603D" w:rsidRPr="0091603D" w:rsidRDefault="0091603D" w:rsidP="0091603D">
      <w:pPr>
        <w:jc w:val="both"/>
        <w:rPr>
          <w:sz w:val="24"/>
          <w:szCs w:val="24"/>
        </w:rPr>
      </w:pPr>
      <w:r w:rsidRPr="0091603D">
        <w:rPr>
          <w:sz w:val="24"/>
          <w:szCs w:val="24"/>
        </w:rPr>
        <w:t xml:space="preserve"> </w:t>
      </w:r>
    </w:p>
    <w:p w:rsidR="003D489A" w:rsidRPr="0091603D" w:rsidRDefault="003D489A" w:rsidP="0091603D">
      <w:pPr>
        <w:jc w:val="both"/>
        <w:rPr>
          <w:sz w:val="24"/>
          <w:szCs w:val="24"/>
        </w:rPr>
      </w:pPr>
    </w:p>
    <w:p w:rsidR="003D489A" w:rsidRPr="0091603D" w:rsidRDefault="003D489A" w:rsidP="0091603D">
      <w:pPr>
        <w:jc w:val="both"/>
        <w:rPr>
          <w:sz w:val="24"/>
          <w:szCs w:val="24"/>
        </w:rPr>
      </w:pPr>
    </w:p>
    <w:sectPr w:rsidR="003D489A" w:rsidRPr="0091603D" w:rsidSect="0091603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590"/>
    <w:multiLevelType w:val="hybridMultilevel"/>
    <w:tmpl w:val="C226D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95191"/>
    <w:multiLevelType w:val="hybridMultilevel"/>
    <w:tmpl w:val="82104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F0269"/>
    <w:multiLevelType w:val="hybridMultilevel"/>
    <w:tmpl w:val="1D40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57AE3"/>
    <w:multiLevelType w:val="hybridMultilevel"/>
    <w:tmpl w:val="2EFE1E90"/>
    <w:lvl w:ilvl="0" w:tplc="78C20B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9171D91"/>
    <w:multiLevelType w:val="hybridMultilevel"/>
    <w:tmpl w:val="00F65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EC2A01"/>
    <w:multiLevelType w:val="hybridMultilevel"/>
    <w:tmpl w:val="69AA2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D784C"/>
    <w:multiLevelType w:val="hybridMultilevel"/>
    <w:tmpl w:val="37C6260E"/>
    <w:lvl w:ilvl="0" w:tplc="64C67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B848FC"/>
    <w:multiLevelType w:val="hybridMultilevel"/>
    <w:tmpl w:val="4C78114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0E0074"/>
    <w:multiLevelType w:val="hybridMultilevel"/>
    <w:tmpl w:val="1C88E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86F8C"/>
    <w:multiLevelType w:val="hybridMultilevel"/>
    <w:tmpl w:val="CEE603D2"/>
    <w:lvl w:ilvl="0" w:tplc="64A69A8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FA7A33"/>
    <w:multiLevelType w:val="hybridMultilevel"/>
    <w:tmpl w:val="C1E29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D10655"/>
    <w:multiLevelType w:val="hybridMultilevel"/>
    <w:tmpl w:val="A89CF80E"/>
    <w:lvl w:ilvl="0" w:tplc="76E6C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3C05B80"/>
    <w:multiLevelType w:val="hybridMultilevel"/>
    <w:tmpl w:val="864A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3B52E4"/>
    <w:multiLevelType w:val="hybridMultilevel"/>
    <w:tmpl w:val="F312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BC56DE"/>
    <w:multiLevelType w:val="hybridMultilevel"/>
    <w:tmpl w:val="0060B7F2"/>
    <w:lvl w:ilvl="0" w:tplc="01F8C2D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4"/>
  </w:num>
  <w:num w:numId="4">
    <w:abstractNumId w:val="12"/>
  </w:num>
  <w:num w:numId="5">
    <w:abstractNumId w:val="8"/>
  </w:num>
  <w:num w:numId="6">
    <w:abstractNumId w:val="13"/>
  </w:num>
  <w:num w:numId="7">
    <w:abstractNumId w:val="2"/>
  </w:num>
  <w:num w:numId="8">
    <w:abstractNumId w:val="5"/>
  </w:num>
  <w:num w:numId="9">
    <w:abstractNumId w:val="7"/>
  </w:num>
  <w:num w:numId="10">
    <w:abstractNumId w:val="14"/>
  </w:num>
  <w:num w:numId="11">
    <w:abstractNumId w:val="11"/>
  </w:num>
  <w:num w:numId="12">
    <w:abstractNumId w:val="10"/>
  </w:num>
  <w:num w:numId="13">
    <w:abstractNumId w:val="9"/>
  </w:num>
  <w:num w:numId="14">
    <w:abstractNumId w:val="6"/>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2CA"/>
    <w:rsid w:val="00012F20"/>
    <w:rsid w:val="00040113"/>
    <w:rsid w:val="00042FF8"/>
    <w:rsid w:val="00046F09"/>
    <w:rsid w:val="00065814"/>
    <w:rsid w:val="00077762"/>
    <w:rsid w:val="0008181F"/>
    <w:rsid w:val="00094C37"/>
    <w:rsid w:val="000A2A61"/>
    <w:rsid w:val="000A430B"/>
    <w:rsid w:val="000A7930"/>
    <w:rsid w:val="0010398A"/>
    <w:rsid w:val="00106AA0"/>
    <w:rsid w:val="00135085"/>
    <w:rsid w:val="001A0356"/>
    <w:rsid w:val="001B25DA"/>
    <w:rsid w:val="001E748D"/>
    <w:rsid w:val="002112CA"/>
    <w:rsid w:val="0021142E"/>
    <w:rsid w:val="00227CAE"/>
    <w:rsid w:val="00246231"/>
    <w:rsid w:val="002837DD"/>
    <w:rsid w:val="00283E14"/>
    <w:rsid w:val="002F6F24"/>
    <w:rsid w:val="003547AB"/>
    <w:rsid w:val="00366C42"/>
    <w:rsid w:val="0036718C"/>
    <w:rsid w:val="00396253"/>
    <w:rsid w:val="003A045F"/>
    <w:rsid w:val="003B4A74"/>
    <w:rsid w:val="003C0EE9"/>
    <w:rsid w:val="003C755C"/>
    <w:rsid w:val="003C79E5"/>
    <w:rsid w:val="003D489A"/>
    <w:rsid w:val="003F7191"/>
    <w:rsid w:val="00405233"/>
    <w:rsid w:val="004158F0"/>
    <w:rsid w:val="0042259C"/>
    <w:rsid w:val="00425C85"/>
    <w:rsid w:val="004325B4"/>
    <w:rsid w:val="00456225"/>
    <w:rsid w:val="00456942"/>
    <w:rsid w:val="0049691F"/>
    <w:rsid w:val="004E769A"/>
    <w:rsid w:val="00507FC5"/>
    <w:rsid w:val="0051323D"/>
    <w:rsid w:val="00534B7C"/>
    <w:rsid w:val="00555B69"/>
    <w:rsid w:val="00591CE3"/>
    <w:rsid w:val="005A0A13"/>
    <w:rsid w:val="005A74BA"/>
    <w:rsid w:val="005A75C9"/>
    <w:rsid w:val="005B2D67"/>
    <w:rsid w:val="006517BC"/>
    <w:rsid w:val="00662A63"/>
    <w:rsid w:val="00666867"/>
    <w:rsid w:val="00670F8E"/>
    <w:rsid w:val="006746D0"/>
    <w:rsid w:val="006947C7"/>
    <w:rsid w:val="006A095D"/>
    <w:rsid w:val="006A454E"/>
    <w:rsid w:val="006C1DFC"/>
    <w:rsid w:val="006D21F5"/>
    <w:rsid w:val="006F16BA"/>
    <w:rsid w:val="00704023"/>
    <w:rsid w:val="00711D7F"/>
    <w:rsid w:val="00733714"/>
    <w:rsid w:val="007408C3"/>
    <w:rsid w:val="007646F6"/>
    <w:rsid w:val="00771A93"/>
    <w:rsid w:val="007936EF"/>
    <w:rsid w:val="007D61B6"/>
    <w:rsid w:val="007E0485"/>
    <w:rsid w:val="0081574A"/>
    <w:rsid w:val="00820559"/>
    <w:rsid w:val="00851790"/>
    <w:rsid w:val="008A2198"/>
    <w:rsid w:val="008A6F8D"/>
    <w:rsid w:val="008C17D9"/>
    <w:rsid w:val="0091603D"/>
    <w:rsid w:val="0093175A"/>
    <w:rsid w:val="00947754"/>
    <w:rsid w:val="009603B1"/>
    <w:rsid w:val="009D4725"/>
    <w:rsid w:val="00A54A8A"/>
    <w:rsid w:val="00A5774B"/>
    <w:rsid w:val="00A72667"/>
    <w:rsid w:val="00A865A2"/>
    <w:rsid w:val="00AC6A0D"/>
    <w:rsid w:val="00AD18BB"/>
    <w:rsid w:val="00B225C7"/>
    <w:rsid w:val="00B6707A"/>
    <w:rsid w:val="00BB5422"/>
    <w:rsid w:val="00BD0528"/>
    <w:rsid w:val="00C04AF1"/>
    <w:rsid w:val="00C0735B"/>
    <w:rsid w:val="00C17760"/>
    <w:rsid w:val="00C23D8C"/>
    <w:rsid w:val="00C55318"/>
    <w:rsid w:val="00C71582"/>
    <w:rsid w:val="00C97CD6"/>
    <w:rsid w:val="00CC18B8"/>
    <w:rsid w:val="00D24C46"/>
    <w:rsid w:val="00E44F3D"/>
    <w:rsid w:val="00E82829"/>
    <w:rsid w:val="00F01B01"/>
    <w:rsid w:val="00F22507"/>
    <w:rsid w:val="00F4095D"/>
    <w:rsid w:val="00F60289"/>
    <w:rsid w:val="00F60528"/>
    <w:rsid w:val="00F7696F"/>
    <w:rsid w:val="00F81AFB"/>
    <w:rsid w:val="00FB50CC"/>
    <w:rsid w:val="00FC5647"/>
    <w:rsid w:val="00FF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2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22507"/>
    <w:pPr>
      <w:overflowPunct/>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D18BB"/>
    <w:pPr>
      <w:spacing w:after="0" w:line="240" w:lineRule="auto"/>
    </w:pPr>
  </w:style>
  <w:style w:type="paragraph" w:styleId="a5">
    <w:name w:val="Balloon Text"/>
    <w:basedOn w:val="a"/>
    <w:link w:val="a6"/>
    <w:uiPriority w:val="99"/>
    <w:semiHidden/>
    <w:unhideWhenUsed/>
    <w:rsid w:val="00711D7F"/>
    <w:pPr>
      <w:overflowPunct/>
      <w:autoSpaceDE/>
      <w:autoSpaceDN/>
      <w:adjustRightInd/>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11D7F"/>
    <w:rPr>
      <w:rFonts w:ascii="Tahoma" w:hAnsi="Tahoma" w:cs="Tahoma"/>
      <w:sz w:val="16"/>
      <w:szCs w:val="16"/>
    </w:rPr>
  </w:style>
  <w:style w:type="paragraph" w:customStyle="1" w:styleId="Default">
    <w:name w:val="Default"/>
    <w:rsid w:val="008205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F22507"/>
    <w:rPr>
      <w:rFonts w:ascii="Arial" w:hAnsi="Arial" w:cs="Arial"/>
      <w:b/>
      <w:bCs/>
      <w:color w:val="26282F"/>
      <w:sz w:val="24"/>
      <w:szCs w:val="24"/>
    </w:rPr>
  </w:style>
  <w:style w:type="character" w:customStyle="1" w:styleId="a7">
    <w:name w:val="Гипертекстовая ссылка"/>
    <w:basedOn w:val="a0"/>
    <w:uiPriority w:val="99"/>
    <w:rsid w:val="00F22507"/>
    <w:rPr>
      <w:color w:val="106BBE"/>
    </w:rPr>
  </w:style>
  <w:style w:type="character" w:customStyle="1" w:styleId="a8">
    <w:name w:val="Цветовое выделение"/>
    <w:uiPriority w:val="99"/>
    <w:rsid w:val="007646F6"/>
    <w:rPr>
      <w:b/>
      <w:bCs/>
      <w:color w:val="26282F"/>
    </w:rPr>
  </w:style>
  <w:style w:type="paragraph" w:styleId="a9">
    <w:name w:val="List Paragraph"/>
    <w:basedOn w:val="a"/>
    <w:uiPriority w:val="34"/>
    <w:qFormat/>
    <w:rsid w:val="0093175A"/>
    <w:pPr>
      <w:ind w:left="720"/>
      <w:contextualSpacing/>
    </w:pPr>
  </w:style>
  <w:style w:type="paragraph" w:customStyle="1" w:styleId="aa">
    <w:name w:val="Текст (справка)"/>
    <w:basedOn w:val="a"/>
    <w:next w:val="a"/>
    <w:uiPriority w:val="99"/>
    <w:rsid w:val="008A6F8D"/>
    <w:pPr>
      <w:overflowPunct/>
      <w:ind w:left="170" w:right="170"/>
    </w:pPr>
    <w:rPr>
      <w:rFonts w:ascii="Arial" w:eastAsiaTheme="minorHAnsi" w:hAnsi="Arial" w:cs="Arial"/>
      <w:sz w:val="24"/>
      <w:szCs w:val="24"/>
      <w:lang w:eastAsia="en-US"/>
    </w:rPr>
  </w:style>
  <w:style w:type="paragraph" w:customStyle="1" w:styleId="ab">
    <w:name w:val="Комментарий"/>
    <w:basedOn w:val="aa"/>
    <w:next w:val="a"/>
    <w:uiPriority w:val="99"/>
    <w:rsid w:val="008A6F8D"/>
    <w:pPr>
      <w:spacing w:before="75"/>
      <w:ind w:right="0"/>
      <w:jc w:val="both"/>
    </w:pPr>
    <w:rPr>
      <w:color w:val="353842"/>
      <w:shd w:val="clear" w:color="auto" w:fill="F0F0F0"/>
    </w:rPr>
  </w:style>
  <w:style w:type="paragraph" w:customStyle="1" w:styleId="ac">
    <w:name w:val="Нормальный (таблица)"/>
    <w:basedOn w:val="a"/>
    <w:next w:val="a"/>
    <w:uiPriority w:val="99"/>
    <w:rsid w:val="008A6F8D"/>
    <w:pPr>
      <w:overflowPunct/>
      <w:jc w:val="both"/>
    </w:pPr>
    <w:rPr>
      <w:rFonts w:ascii="Arial" w:eastAsiaTheme="minorHAnsi" w:hAnsi="Arial" w:cs="Arial"/>
      <w:sz w:val="24"/>
      <w:szCs w:val="24"/>
      <w:lang w:eastAsia="en-US"/>
    </w:rPr>
  </w:style>
  <w:style w:type="paragraph" w:customStyle="1" w:styleId="ad">
    <w:name w:val="Таблицы (моноширинный)"/>
    <w:basedOn w:val="a"/>
    <w:next w:val="a"/>
    <w:uiPriority w:val="99"/>
    <w:rsid w:val="008A6F8D"/>
    <w:pPr>
      <w:overflowPunct/>
    </w:pPr>
    <w:rPr>
      <w:rFonts w:ascii="Courier New" w:eastAsiaTheme="minorHAnsi" w:hAnsi="Courier New" w:cs="Courier New"/>
      <w:sz w:val="24"/>
      <w:szCs w:val="24"/>
      <w:lang w:eastAsia="en-US"/>
    </w:rPr>
  </w:style>
  <w:style w:type="paragraph" w:customStyle="1" w:styleId="ae">
    <w:name w:val="Прижатый влево"/>
    <w:basedOn w:val="a"/>
    <w:next w:val="a"/>
    <w:uiPriority w:val="99"/>
    <w:rsid w:val="008A6F8D"/>
    <w:pPr>
      <w:overflowPunct/>
    </w:pPr>
    <w:rPr>
      <w:rFonts w:ascii="Arial" w:eastAsiaTheme="minorHAnsi" w:hAnsi="Arial" w:cs="Arial"/>
      <w:sz w:val="24"/>
      <w:szCs w:val="24"/>
      <w:lang w:eastAsia="en-US"/>
    </w:rPr>
  </w:style>
  <w:style w:type="character" w:customStyle="1" w:styleId="af">
    <w:name w:val="Цветовое выделение для Текст"/>
    <w:uiPriority w:val="99"/>
    <w:rsid w:val="008A6F8D"/>
  </w:style>
  <w:style w:type="paragraph" w:styleId="af0">
    <w:name w:val="Normal (Web)"/>
    <w:basedOn w:val="a"/>
    <w:uiPriority w:val="99"/>
    <w:semiHidden/>
    <w:unhideWhenUsed/>
    <w:rsid w:val="00FF7285"/>
    <w:pPr>
      <w:overflowPunct/>
      <w:autoSpaceDE/>
      <w:autoSpaceDN/>
      <w:adjustRightInd/>
      <w:spacing w:before="100" w:beforeAutospacing="1" w:after="100" w:afterAutospacing="1"/>
    </w:pPr>
    <w:rPr>
      <w:sz w:val="24"/>
      <w:szCs w:val="24"/>
    </w:rPr>
  </w:style>
  <w:style w:type="character" w:styleId="af1">
    <w:name w:val="Strong"/>
    <w:basedOn w:val="a0"/>
    <w:uiPriority w:val="22"/>
    <w:qFormat/>
    <w:rsid w:val="00FF7285"/>
    <w:rPr>
      <w:b/>
      <w:bCs/>
    </w:rPr>
  </w:style>
</w:styles>
</file>

<file path=word/webSettings.xml><?xml version="1.0" encoding="utf-8"?>
<w:webSettings xmlns:r="http://schemas.openxmlformats.org/officeDocument/2006/relationships" xmlns:w="http://schemas.openxmlformats.org/wordprocessingml/2006/main">
  <w:divs>
    <w:div w:id="1093360203">
      <w:bodyDiv w:val="1"/>
      <w:marLeft w:val="0"/>
      <w:marRight w:val="0"/>
      <w:marTop w:val="0"/>
      <w:marBottom w:val="0"/>
      <w:divBdr>
        <w:top w:val="none" w:sz="0" w:space="0" w:color="auto"/>
        <w:left w:val="none" w:sz="0" w:space="0" w:color="auto"/>
        <w:bottom w:val="none" w:sz="0" w:space="0" w:color="auto"/>
        <w:right w:val="none" w:sz="0" w:space="0" w:color="auto"/>
      </w:divBdr>
    </w:div>
    <w:div w:id="17996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D92F0-D405-44A1-A95C-12BD5A11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2019-07-05T06:36:00Z</cp:lastPrinted>
  <dcterms:created xsi:type="dcterms:W3CDTF">2019-07-15T07:53:00Z</dcterms:created>
  <dcterms:modified xsi:type="dcterms:W3CDTF">2019-07-17T04:49:00Z</dcterms:modified>
</cp:coreProperties>
</file>