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9C" w:rsidRDefault="00635EDB">
      <w:pPr>
        <w:framePr w:hSpace="180" w:wrap="auto" w:vAnchor="text" w:hAnchor="page" w:x="2017" w:y="436"/>
        <w:jc w:val="both"/>
      </w:pPr>
      <w:r>
        <w:rPr>
          <w:sz w:val="20"/>
        </w:rPr>
        <w:t xml:space="preserve">                   </w:t>
      </w:r>
      <w:r w:rsidR="00C634DA" w:rsidRPr="00C634D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6.3pt">
            <v:imagedata r:id="rId6" o:title=""/>
          </v:shape>
        </w:pict>
      </w:r>
    </w:p>
    <w:p w:rsidR="003E6C9C" w:rsidRDefault="00635EDB">
      <w:pPr>
        <w:jc w:val="center"/>
        <w:rPr>
          <w:b/>
        </w:rPr>
      </w:pPr>
      <w:r>
        <w:rPr>
          <w:b/>
        </w:rPr>
        <w:t>ПРОФЕССИОНАЛЬНЫЙ СОЮЗ РАБОТНИКОВ ЗДРАВООХРАНЕНИЯ РОССИЙСКОЙ ФЕДЕРАЦИИ</w:t>
      </w:r>
    </w:p>
    <w:p w:rsidR="003E6C9C" w:rsidRDefault="003E6C9C">
      <w:pPr>
        <w:jc w:val="center"/>
        <w:rPr>
          <w:b/>
        </w:rPr>
      </w:pPr>
    </w:p>
    <w:p w:rsidR="003E6C9C" w:rsidRDefault="00635EDB">
      <w:pPr>
        <w:jc w:val="center"/>
        <w:rPr>
          <w:b/>
          <w:sz w:val="26"/>
        </w:rPr>
      </w:pPr>
      <w:r>
        <w:rPr>
          <w:b/>
          <w:sz w:val="26"/>
        </w:rPr>
        <w:t>САРАТОВСКАЯ ОБЛАСТНАЯ ОРГАНИЗАЦИЯ ПРОФСОЮЗА</w:t>
      </w:r>
    </w:p>
    <w:p w:rsidR="003E6C9C" w:rsidRDefault="00635EDB">
      <w:pPr>
        <w:jc w:val="center"/>
        <w:rPr>
          <w:b/>
          <w:sz w:val="26"/>
        </w:rPr>
      </w:pPr>
      <w:r>
        <w:rPr>
          <w:b/>
          <w:sz w:val="26"/>
        </w:rPr>
        <w:t>ОБЛАСТНОЙ КОМИТЕТ</w:t>
      </w:r>
    </w:p>
    <w:p w:rsidR="003E6C9C" w:rsidRDefault="003E6C9C"/>
    <w:p w:rsidR="003E6C9C" w:rsidRDefault="00635EDB">
      <w:pPr>
        <w:ind w:left="2160" w:firstLine="720"/>
      </w:pPr>
      <w:r>
        <w:t>410029, г. Саратов, ул. Сакко и Ванцетти, 55</w:t>
      </w:r>
    </w:p>
    <w:p w:rsidR="003E6C9C" w:rsidRDefault="00635EDB">
      <w:pPr>
        <w:pBdr>
          <w:bottom w:val="single" w:sz="12" w:space="1" w:color="auto"/>
        </w:pBdr>
      </w:pPr>
      <w:r>
        <w:tab/>
      </w:r>
      <w:r>
        <w:tab/>
      </w:r>
      <w:r>
        <w:tab/>
      </w:r>
      <w:r>
        <w:tab/>
        <w:t>тел. 26-36-68   Факс (845-2) 27-88-64</w:t>
      </w:r>
    </w:p>
    <w:p w:rsidR="003E6C9C" w:rsidRDefault="00635EDB">
      <w:r>
        <w:t xml:space="preserve">Исх. №  </w:t>
      </w:r>
      <w:r w:rsidR="002C10DC">
        <w:t>4</w:t>
      </w:r>
      <w:r>
        <w:t xml:space="preserve"> </w:t>
      </w:r>
      <w:r w:rsidR="00762B09">
        <w:t xml:space="preserve">  </w:t>
      </w:r>
      <w:r>
        <w:t>от «</w:t>
      </w:r>
      <w:r w:rsidR="00B4309B">
        <w:t>1</w:t>
      </w:r>
      <w:r w:rsidR="00EC0A07">
        <w:t>3</w:t>
      </w:r>
      <w:r>
        <w:t xml:space="preserve">» </w:t>
      </w:r>
      <w:r w:rsidR="00EF4250">
        <w:t>м</w:t>
      </w:r>
      <w:r w:rsidR="00EC0A07">
        <w:t>арта</w:t>
      </w:r>
      <w:r w:rsidR="0007163D">
        <w:t xml:space="preserve"> </w:t>
      </w:r>
      <w:r>
        <w:t xml:space="preserve"> 20</w:t>
      </w:r>
      <w:r w:rsidR="0007163D">
        <w:t>1</w:t>
      </w:r>
      <w:r w:rsidR="00EC0A07">
        <w:t>3</w:t>
      </w:r>
      <w:r>
        <w:t>г.</w:t>
      </w:r>
    </w:p>
    <w:p w:rsidR="003E6C9C" w:rsidRPr="0007163D" w:rsidRDefault="00635EDB">
      <w:pPr>
        <w:ind w:firstLine="5529"/>
        <w:rPr>
          <w:b/>
        </w:rPr>
      </w:pPr>
      <w:r w:rsidRPr="0007163D">
        <w:rPr>
          <w:b/>
        </w:rPr>
        <w:t xml:space="preserve">Председателям </w:t>
      </w:r>
      <w:r w:rsidR="002C10DC">
        <w:rPr>
          <w:b/>
        </w:rPr>
        <w:t xml:space="preserve"> </w:t>
      </w:r>
      <w:r w:rsidRPr="0007163D">
        <w:rPr>
          <w:b/>
        </w:rPr>
        <w:t>ГК, РК, ПК</w:t>
      </w:r>
    </w:p>
    <w:p w:rsidR="003E6C9C" w:rsidRDefault="003E6C9C">
      <w:pPr>
        <w:ind w:firstLine="4253"/>
      </w:pPr>
    </w:p>
    <w:p w:rsidR="003E6C9C" w:rsidRDefault="003E6C9C">
      <w:pPr>
        <w:ind w:firstLine="4253"/>
      </w:pPr>
    </w:p>
    <w:p w:rsidR="003E6C9C" w:rsidRPr="00AC2C99" w:rsidRDefault="003E6C9C">
      <w:pPr>
        <w:ind w:firstLine="4253"/>
        <w:rPr>
          <w:sz w:val="28"/>
          <w:szCs w:val="24"/>
        </w:rPr>
      </w:pPr>
    </w:p>
    <w:p w:rsidR="003E6C9C" w:rsidRPr="00AC2C99" w:rsidRDefault="003E6C9C">
      <w:pPr>
        <w:ind w:firstLine="4253"/>
        <w:rPr>
          <w:sz w:val="28"/>
          <w:szCs w:val="24"/>
        </w:rPr>
      </w:pPr>
    </w:p>
    <w:p w:rsidR="003E6C9C" w:rsidRPr="0007163D" w:rsidRDefault="00635EDB" w:rsidP="00CD2830">
      <w:pPr>
        <w:ind w:firstLine="851"/>
        <w:jc w:val="both"/>
        <w:rPr>
          <w:sz w:val="28"/>
          <w:szCs w:val="24"/>
        </w:rPr>
      </w:pPr>
      <w:r w:rsidRPr="0007163D">
        <w:rPr>
          <w:sz w:val="28"/>
          <w:szCs w:val="24"/>
        </w:rPr>
        <w:t>В связи с участившимися обращениями работников здравоохранения по вопросам оплаты труда на период направления на работу в оздоровительные лагеря разъясняем, что в соответствии со статьей 166 ТК РФ служебной командировкой признается поездка работника по распоряжению работодателя на определенный срок для выполнения служебного поруче</w:t>
      </w:r>
      <w:r w:rsidR="00C9292E">
        <w:rPr>
          <w:sz w:val="28"/>
          <w:szCs w:val="24"/>
        </w:rPr>
        <w:t>ния вне места постоянной работы по режиму работы направляющей организации.</w:t>
      </w:r>
    </w:p>
    <w:p w:rsidR="003E6C9C" w:rsidRPr="0007163D" w:rsidRDefault="00635EDB" w:rsidP="00CD2830">
      <w:pPr>
        <w:ind w:firstLine="851"/>
        <w:jc w:val="both"/>
        <w:rPr>
          <w:sz w:val="28"/>
          <w:szCs w:val="24"/>
        </w:rPr>
      </w:pPr>
      <w:r w:rsidRPr="0007163D">
        <w:rPr>
          <w:sz w:val="28"/>
          <w:szCs w:val="24"/>
        </w:rPr>
        <w:t>В соответствии со статьей 167 ТК РФ направляемому работнику гарантируется сохранение места работы и среднего заработка, а также возмещение расходов, связанных со служебной командировкой.</w:t>
      </w:r>
    </w:p>
    <w:p w:rsidR="003E6C9C" w:rsidRPr="0007163D" w:rsidRDefault="00635EDB" w:rsidP="00CD2830">
      <w:pPr>
        <w:ind w:firstLine="851"/>
        <w:jc w:val="both"/>
        <w:rPr>
          <w:sz w:val="28"/>
          <w:szCs w:val="24"/>
        </w:rPr>
      </w:pPr>
      <w:r w:rsidRPr="0007163D">
        <w:rPr>
          <w:sz w:val="28"/>
          <w:szCs w:val="24"/>
        </w:rPr>
        <w:t>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статьей 139 ТК РФ расчет средней заработной платы производится из начисленной заработной платы и фактически отработанного времени за 12 месяцев, предшествующих моменту выплаты.</w:t>
      </w:r>
    </w:p>
    <w:p w:rsidR="003E6C9C" w:rsidRPr="0007163D" w:rsidRDefault="00635EDB" w:rsidP="00CD2830">
      <w:pPr>
        <w:ind w:firstLine="851"/>
        <w:jc w:val="both"/>
        <w:rPr>
          <w:sz w:val="28"/>
          <w:szCs w:val="24"/>
        </w:rPr>
      </w:pPr>
      <w:r w:rsidRPr="0007163D">
        <w:rPr>
          <w:sz w:val="28"/>
          <w:szCs w:val="24"/>
        </w:rPr>
        <w:t xml:space="preserve">В соответствии с </w:t>
      </w:r>
      <w:r w:rsidR="00BD4A04">
        <w:rPr>
          <w:sz w:val="28"/>
          <w:szCs w:val="24"/>
        </w:rPr>
        <w:t>Постановлением Правительства Российской Федерации от 13.10.2008 года №749 «Об особенностях направления работников в служебные командировки</w:t>
      </w:r>
      <w:r w:rsidR="005361DF">
        <w:rPr>
          <w:sz w:val="28"/>
          <w:szCs w:val="24"/>
        </w:rPr>
        <w:t>»</w:t>
      </w:r>
      <w:r w:rsidR="00227440">
        <w:rPr>
          <w:sz w:val="28"/>
          <w:szCs w:val="24"/>
        </w:rPr>
        <w:t xml:space="preserve"> далее Постановление,</w:t>
      </w:r>
      <w:r w:rsidRPr="0007163D">
        <w:rPr>
          <w:sz w:val="28"/>
          <w:szCs w:val="24"/>
        </w:rPr>
        <w:t xml:space="preserve"> оплата суточных за каждый день нахождения в командировке</w:t>
      </w:r>
      <w:r w:rsidR="00EA597B">
        <w:rPr>
          <w:sz w:val="28"/>
          <w:szCs w:val="24"/>
        </w:rPr>
        <w:t xml:space="preserve"> устанавливается </w:t>
      </w:r>
      <w:r w:rsidRPr="0007163D">
        <w:rPr>
          <w:sz w:val="28"/>
          <w:szCs w:val="24"/>
        </w:rPr>
        <w:t>Коллективным договором.</w:t>
      </w:r>
    </w:p>
    <w:p w:rsidR="00933431" w:rsidRPr="0007163D" w:rsidRDefault="00933431" w:rsidP="00CD2830">
      <w:pPr>
        <w:ind w:firstLine="851"/>
        <w:jc w:val="both"/>
        <w:rPr>
          <w:sz w:val="28"/>
          <w:szCs w:val="24"/>
        </w:rPr>
      </w:pPr>
      <w:r>
        <w:rPr>
          <w:sz w:val="28"/>
          <w:szCs w:val="24"/>
        </w:rPr>
        <w:t>Работа за пределами нормальной продолжительности рабочего времени направляемых работников, может быть оформлена путем заключения срочного трудового договора о выполнении в свободное от основной работы время другой р</w:t>
      </w:r>
      <w:r w:rsidR="00E158B2">
        <w:rPr>
          <w:sz w:val="28"/>
          <w:szCs w:val="24"/>
        </w:rPr>
        <w:t>егулярно оплачиваемой работы (внешнее совместительство).</w:t>
      </w:r>
    </w:p>
    <w:p w:rsidR="003E6C9C" w:rsidRPr="0007163D" w:rsidRDefault="00635EDB" w:rsidP="00356BE7">
      <w:pPr>
        <w:ind w:firstLine="851"/>
        <w:jc w:val="both"/>
        <w:rPr>
          <w:sz w:val="28"/>
          <w:szCs w:val="24"/>
        </w:rPr>
      </w:pPr>
      <w:r w:rsidRPr="0007163D">
        <w:rPr>
          <w:sz w:val="28"/>
          <w:szCs w:val="24"/>
        </w:rPr>
        <w:t>В соответствии со статьей 60</w:t>
      </w:r>
      <w:r w:rsidRPr="00EF4EC8">
        <w:rPr>
          <w:sz w:val="28"/>
          <w:szCs w:val="24"/>
          <w:vertAlign w:val="superscript"/>
        </w:rPr>
        <w:t>1</w:t>
      </w:r>
      <w:r w:rsidRPr="0007163D">
        <w:rPr>
          <w:sz w:val="28"/>
          <w:szCs w:val="24"/>
        </w:rPr>
        <w:t xml:space="preserve"> ТК РФ работа за пределами нормальной продолжительности рабочего времени может производиться </w:t>
      </w:r>
      <w:r w:rsidR="00B300D9">
        <w:rPr>
          <w:sz w:val="28"/>
          <w:szCs w:val="24"/>
        </w:rPr>
        <w:lastRenderedPageBreak/>
        <w:t xml:space="preserve">как </w:t>
      </w:r>
      <w:r w:rsidRPr="0007163D">
        <w:rPr>
          <w:sz w:val="28"/>
          <w:szCs w:val="24"/>
        </w:rPr>
        <w:t>по инициативе работника (совместительство)</w:t>
      </w:r>
      <w:r w:rsidR="00B300D9">
        <w:rPr>
          <w:sz w:val="28"/>
          <w:szCs w:val="24"/>
        </w:rPr>
        <w:t>,</w:t>
      </w:r>
      <w:r w:rsidRPr="0007163D">
        <w:rPr>
          <w:sz w:val="28"/>
          <w:szCs w:val="24"/>
        </w:rPr>
        <w:t xml:space="preserve"> </w:t>
      </w:r>
      <w:r w:rsidR="00B300D9">
        <w:rPr>
          <w:sz w:val="28"/>
          <w:szCs w:val="24"/>
        </w:rPr>
        <w:t>т</w:t>
      </w:r>
      <w:r w:rsidRPr="0007163D">
        <w:rPr>
          <w:sz w:val="28"/>
          <w:szCs w:val="24"/>
        </w:rPr>
        <w:t>ак и по инициативе работодателя (сверхурочная работа) в соответствии со статьей 97 ТК РФ.</w:t>
      </w:r>
    </w:p>
    <w:p w:rsidR="003E6C9C" w:rsidRPr="00AC2C99" w:rsidRDefault="00635EDB" w:rsidP="00356BE7">
      <w:pPr>
        <w:pStyle w:val="Heading"/>
        <w:ind w:firstLine="851"/>
        <w:jc w:val="both"/>
        <w:rPr>
          <w:rFonts w:ascii="Times New Roman" w:hAnsi="Times New Roman"/>
          <w:b w:val="0"/>
          <w:sz w:val="28"/>
          <w:szCs w:val="24"/>
        </w:rPr>
      </w:pPr>
      <w:r w:rsidRPr="00AC2C99">
        <w:rPr>
          <w:rFonts w:ascii="Times New Roman" w:hAnsi="Times New Roman"/>
          <w:b w:val="0"/>
          <w:sz w:val="28"/>
          <w:szCs w:val="24"/>
        </w:rPr>
        <w:t xml:space="preserve">В соответствии со статьей 59 ТК РФ на работу сверх нормы рабочего времени рекомендуем заключать срочные трудовые договора на условиях совместительства. Работа за пределами нормальной продолжительности рабочего времени не может превышать половины месячной нормы рабочего времени, исчисленной из установленной продолжительности рабочей недели для медицинских работников на основании Постановления </w:t>
      </w:r>
      <w:r w:rsidR="00AC2C99" w:rsidRPr="00AC2C99">
        <w:rPr>
          <w:rFonts w:ascii="Times New Roman" w:hAnsi="Times New Roman"/>
          <w:b w:val="0"/>
          <w:sz w:val="28"/>
          <w:szCs w:val="24"/>
        </w:rPr>
        <w:t xml:space="preserve">министерства труда и социального развития российской федерации </w:t>
      </w:r>
      <w:r w:rsidRPr="00AC2C99">
        <w:rPr>
          <w:rFonts w:ascii="Times New Roman" w:hAnsi="Times New Roman"/>
          <w:b w:val="0"/>
          <w:sz w:val="28"/>
          <w:szCs w:val="24"/>
        </w:rPr>
        <w:t>от 30 июня 2003 года N 41 «Об особенностях работы по совместительству педагогических, медицинских, фармацевтических работников и работников культуры».</w:t>
      </w:r>
    </w:p>
    <w:p w:rsidR="003E6C9C" w:rsidRPr="00AC2C99" w:rsidRDefault="00635EDB" w:rsidP="00356BE7">
      <w:pPr>
        <w:pStyle w:val="Heading"/>
        <w:ind w:firstLine="851"/>
        <w:jc w:val="both"/>
        <w:rPr>
          <w:rFonts w:ascii="Times New Roman" w:hAnsi="Times New Roman"/>
          <w:b w:val="0"/>
          <w:sz w:val="28"/>
          <w:szCs w:val="24"/>
        </w:rPr>
      </w:pPr>
      <w:r w:rsidRPr="00AC2C99">
        <w:rPr>
          <w:rFonts w:ascii="Times New Roman" w:hAnsi="Times New Roman"/>
          <w:b w:val="0"/>
          <w:sz w:val="28"/>
          <w:szCs w:val="24"/>
        </w:rPr>
        <w:t>Постановлением Правительства РФ от 12 ноября 2002 года № 813 медицинским работникам, работающим в сельской местности и поселках городского типа, разрешена работа по совместительству не более восьми часов в день и 39 часов в неделю</w:t>
      </w:r>
      <w:r w:rsidR="00AC2C99">
        <w:rPr>
          <w:rFonts w:ascii="Times New Roman" w:hAnsi="Times New Roman"/>
          <w:b w:val="0"/>
          <w:sz w:val="28"/>
          <w:szCs w:val="24"/>
        </w:rPr>
        <w:t>.</w:t>
      </w:r>
    </w:p>
    <w:p w:rsidR="003E6C9C" w:rsidRPr="0007163D" w:rsidRDefault="00635EDB" w:rsidP="00356BE7">
      <w:pPr>
        <w:ind w:firstLine="851"/>
        <w:jc w:val="both"/>
        <w:rPr>
          <w:sz w:val="28"/>
          <w:szCs w:val="24"/>
        </w:rPr>
      </w:pPr>
      <w:r w:rsidRPr="0007163D">
        <w:rPr>
          <w:sz w:val="28"/>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по инициативе администрации (ст. 99 ТК РФ).</w:t>
      </w:r>
    </w:p>
    <w:p w:rsidR="003E6C9C" w:rsidRPr="0007163D" w:rsidRDefault="00635EDB" w:rsidP="00356BE7">
      <w:pPr>
        <w:ind w:firstLine="851"/>
        <w:jc w:val="both"/>
        <w:rPr>
          <w:sz w:val="28"/>
          <w:szCs w:val="24"/>
        </w:rPr>
      </w:pPr>
      <w:r w:rsidRPr="0007163D">
        <w:rPr>
          <w:sz w:val="28"/>
          <w:szCs w:val="24"/>
        </w:rPr>
        <w:t>При повременной форме оплаты труда работа в сверхурочное время оплачивается за первые два часа в полуторном размере, а за последующие часы - в двойном размере исходя из месячной нормы рабочего времени. Работодатель обязан обеспечить точный учет сверхурочных работ, выполненных каждым работником в соответствии со статьей 99 ТК РФ.</w:t>
      </w:r>
    </w:p>
    <w:p w:rsidR="003E6C9C" w:rsidRPr="0007163D" w:rsidRDefault="00635EDB" w:rsidP="00356BE7">
      <w:pPr>
        <w:ind w:firstLine="851"/>
        <w:jc w:val="both"/>
        <w:rPr>
          <w:sz w:val="28"/>
          <w:szCs w:val="24"/>
        </w:rPr>
      </w:pPr>
      <w:r w:rsidRPr="0007163D">
        <w:rPr>
          <w:sz w:val="28"/>
          <w:szCs w:val="24"/>
        </w:rPr>
        <w:t>Лицам, занимающим должности специалистов в оздоровительных лагерях, расположенных в сельской местности, оклады повышаются на 25 процентов.</w:t>
      </w:r>
    </w:p>
    <w:p w:rsidR="00F17D79" w:rsidRPr="00F17D79" w:rsidRDefault="00635EDB" w:rsidP="00356BE7">
      <w:pPr>
        <w:ind w:firstLine="851"/>
        <w:jc w:val="both"/>
        <w:rPr>
          <w:sz w:val="28"/>
          <w:szCs w:val="24"/>
        </w:rPr>
      </w:pPr>
      <w:r w:rsidRPr="0007163D">
        <w:rPr>
          <w:sz w:val="28"/>
          <w:szCs w:val="24"/>
        </w:rPr>
        <w:t>За каждый час работы в ночное время производится доплата</w:t>
      </w:r>
      <w:r w:rsidR="00F17D79">
        <w:rPr>
          <w:sz w:val="28"/>
          <w:szCs w:val="24"/>
        </w:rPr>
        <w:t>.</w:t>
      </w:r>
      <w:r w:rsidRPr="0007163D">
        <w:rPr>
          <w:sz w:val="28"/>
          <w:szCs w:val="24"/>
        </w:rPr>
        <w:t xml:space="preserve">  </w:t>
      </w:r>
      <w:r w:rsidR="00F17D79" w:rsidRPr="00FB2772">
        <w:rPr>
          <w:sz w:val="28"/>
          <w:szCs w:val="24"/>
        </w:rPr>
        <w:t xml:space="preserve">В соответствии со </w:t>
      </w:r>
      <w:hyperlink r:id="rId7" w:history="1">
        <w:r w:rsidR="00F17D79" w:rsidRPr="00FB2772">
          <w:rPr>
            <w:sz w:val="28"/>
            <w:szCs w:val="24"/>
          </w:rPr>
          <w:t>статьей 154</w:t>
        </w:r>
      </w:hyperlink>
      <w:r w:rsidR="00F17D79" w:rsidRPr="00FB2772">
        <w:rPr>
          <w:sz w:val="28"/>
          <w:szCs w:val="24"/>
        </w:rPr>
        <w:t xml:space="preserve"> Трудового кодекса Российской Федерации</w:t>
      </w:r>
      <w:r w:rsidR="00FB2772">
        <w:rPr>
          <w:sz w:val="28"/>
          <w:szCs w:val="24"/>
        </w:rPr>
        <w:t>,</w:t>
      </w:r>
      <w:r w:rsidR="00F17D79" w:rsidRPr="00FB2772">
        <w:rPr>
          <w:sz w:val="28"/>
          <w:szCs w:val="24"/>
        </w:rPr>
        <w:t xml:space="preserve"> </w:t>
      </w:r>
      <w:r w:rsidR="00211643" w:rsidRPr="00FB2772">
        <w:rPr>
          <w:sz w:val="28"/>
          <w:szCs w:val="24"/>
        </w:rPr>
        <w:t xml:space="preserve">Постановлением </w:t>
      </w:r>
      <w:r w:rsidR="00F17D79" w:rsidRPr="00FB2772">
        <w:rPr>
          <w:sz w:val="28"/>
          <w:szCs w:val="24"/>
        </w:rPr>
        <w:t>Правительств</w:t>
      </w:r>
      <w:r w:rsidR="00211643" w:rsidRPr="00FB2772">
        <w:rPr>
          <w:sz w:val="28"/>
          <w:szCs w:val="24"/>
        </w:rPr>
        <w:t>а</w:t>
      </w:r>
      <w:r w:rsidR="00F17D79" w:rsidRPr="00FB2772">
        <w:rPr>
          <w:sz w:val="28"/>
          <w:szCs w:val="24"/>
        </w:rPr>
        <w:t xml:space="preserve"> Российской Федерации </w:t>
      </w:r>
      <w:bookmarkStart w:id="0" w:name="sub_1"/>
      <w:r w:rsidR="00FB2772">
        <w:rPr>
          <w:sz w:val="28"/>
          <w:szCs w:val="24"/>
        </w:rPr>
        <w:t xml:space="preserve">от 22 июля 2008 г. №554 </w:t>
      </w:r>
      <w:r w:rsidR="00FB2772" w:rsidRPr="00FB2772">
        <w:rPr>
          <w:sz w:val="28"/>
          <w:szCs w:val="24"/>
        </w:rPr>
        <w:t>у</w:t>
      </w:r>
      <w:r w:rsidR="00F17D79" w:rsidRPr="00F17D79">
        <w:rPr>
          <w:sz w:val="28"/>
          <w:szCs w:val="24"/>
        </w:rPr>
        <w:t>станов</w:t>
      </w:r>
      <w:r w:rsidR="00FB2772" w:rsidRPr="00FB2772">
        <w:rPr>
          <w:sz w:val="28"/>
          <w:szCs w:val="24"/>
        </w:rPr>
        <w:t>лено</w:t>
      </w:r>
      <w:r w:rsidR="00F17D79" w:rsidRPr="00F17D79">
        <w:rPr>
          <w:sz w:val="28"/>
          <w:szCs w:val="24"/>
        </w:rPr>
        <w:t>, что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bookmarkEnd w:id="0"/>
    <w:p w:rsidR="00F83D35" w:rsidRPr="0007163D" w:rsidRDefault="00F83D35" w:rsidP="00CD2830">
      <w:pPr>
        <w:pStyle w:val="formattext"/>
        <w:ind w:firstLine="851"/>
        <w:jc w:val="both"/>
        <w:rPr>
          <w:sz w:val="28"/>
          <w:szCs w:val="24"/>
        </w:rPr>
      </w:pPr>
      <w:r w:rsidRPr="0007163D">
        <w:rPr>
          <w:sz w:val="28"/>
          <w:szCs w:val="24"/>
        </w:rPr>
        <w:t>В соответствии с</w:t>
      </w:r>
      <w:r w:rsidR="008177A5">
        <w:rPr>
          <w:sz w:val="28"/>
          <w:szCs w:val="24"/>
        </w:rPr>
        <w:t>о статьей 153 ТК РФ</w:t>
      </w:r>
      <w:r w:rsidRPr="0007163D">
        <w:rPr>
          <w:sz w:val="28"/>
          <w:szCs w:val="24"/>
        </w:rPr>
        <w:t xml:space="preserve"> </w:t>
      </w:r>
      <w:r w:rsidR="008177A5" w:rsidRPr="0007163D">
        <w:rPr>
          <w:sz w:val="28"/>
          <w:szCs w:val="24"/>
        </w:rPr>
        <w:t>работникам, привлекавшимся к работе в выход</w:t>
      </w:r>
      <w:r w:rsidR="008177A5">
        <w:rPr>
          <w:sz w:val="28"/>
          <w:szCs w:val="24"/>
        </w:rPr>
        <w:t xml:space="preserve">ные и нерабочие праздничные дни, устанавливается </w:t>
      </w:r>
      <w:r w:rsidR="00D611FF">
        <w:rPr>
          <w:b/>
          <w:sz w:val="28"/>
          <w:szCs w:val="24"/>
        </w:rPr>
        <w:t xml:space="preserve"> </w:t>
      </w:r>
      <w:r w:rsidR="00CD2830">
        <w:rPr>
          <w:sz w:val="28"/>
          <w:szCs w:val="24"/>
        </w:rPr>
        <w:t>доплата.</w:t>
      </w:r>
      <w:r w:rsidRPr="0007163D">
        <w:rPr>
          <w:sz w:val="28"/>
          <w:szCs w:val="24"/>
        </w:rPr>
        <w:t xml:space="preserve"> </w:t>
      </w:r>
    </w:p>
    <w:p w:rsidR="00F83D35" w:rsidRDefault="00356BE7" w:rsidP="00CD2830">
      <w:pPr>
        <w:pStyle w:val="formattext"/>
        <w:ind w:firstLine="851"/>
        <w:jc w:val="both"/>
        <w:rPr>
          <w:sz w:val="28"/>
          <w:szCs w:val="24"/>
        </w:rPr>
      </w:pPr>
      <w:r>
        <w:rPr>
          <w:sz w:val="28"/>
          <w:szCs w:val="24"/>
        </w:rPr>
        <w:t> </w:t>
      </w:r>
      <w:r w:rsidR="00F83D35" w:rsidRPr="0007163D">
        <w:rPr>
          <w:sz w:val="28"/>
          <w:szCs w:val="24"/>
        </w:rPr>
        <w:t xml:space="preserve">Размер доплаты составляет не менее одинарной части должностного оклада (оклада) сверх должностного оклада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сверх </w:t>
      </w:r>
      <w:r w:rsidR="00F83D35" w:rsidRPr="0007163D">
        <w:rPr>
          <w:sz w:val="28"/>
          <w:szCs w:val="24"/>
        </w:rPr>
        <w:lastRenderedPageBreak/>
        <w:t>должностного оклада (оклада) за каждый час работы, если работа производилась сверх месячной нормы рабочего времени.</w:t>
      </w:r>
    </w:p>
    <w:p w:rsidR="00ED1D5F" w:rsidRPr="0007163D" w:rsidRDefault="00ED1D5F" w:rsidP="00ED1D5F">
      <w:pPr>
        <w:pStyle w:val="formattext"/>
        <w:ind w:firstLine="851"/>
        <w:jc w:val="both"/>
        <w:rPr>
          <w:sz w:val="28"/>
          <w:szCs w:val="24"/>
        </w:rPr>
      </w:pPr>
      <w:r>
        <w:rPr>
          <w:sz w:val="28"/>
          <w:szCs w:val="24"/>
        </w:rPr>
        <w:t>Источником финансирования служат средства, поступающие в учреждение здравоохранения на внебюджетный счет после заключения договора с оздоровительным лагерем.</w:t>
      </w:r>
      <w:r w:rsidR="00E16D85">
        <w:rPr>
          <w:sz w:val="28"/>
          <w:szCs w:val="24"/>
        </w:rPr>
        <w:t xml:space="preserve"> </w:t>
      </w:r>
    </w:p>
    <w:p w:rsidR="00F83D35" w:rsidRPr="0007163D" w:rsidRDefault="00F83D35" w:rsidP="00F83D35">
      <w:pPr>
        <w:pStyle w:val="formattext"/>
        <w:jc w:val="both"/>
        <w:rPr>
          <w:sz w:val="28"/>
          <w:szCs w:val="24"/>
        </w:rPr>
      </w:pPr>
      <w:r w:rsidRPr="0007163D">
        <w:rPr>
          <w:sz w:val="28"/>
          <w:szCs w:val="24"/>
        </w:rPr>
        <w:t>     </w:t>
      </w:r>
    </w:p>
    <w:p w:rsidR="00F83D35" w:rsidRPr="0007163D" w:rsidRDefault="00F83D35">
      <w:pPr>
        <w:ind w:firstLine="567"/>
        <w:jc w:val="both"/>
        <w:rPr>
          <w:sz w:val="28"/>
          <w:szCs w:val="24"/>
        </w:rPr>
      </w:pPr>
    </w:p>
    <w:p w:rsidR="003E6C9C" w:rsidRDefault="003E6C9C">
      <w:pPr>
        <w:ind w:firstLine="567"/>
        <w:jc w:val="both"/>
      </w:pPr>
    </w:p>
    <w:p w:rsidR="003E6C9C" w:rsidRDefault="003E6C9C">
      <w:pPr>
        <w:ind w:firstLine="567"/>
        <w:jc w:val="both"/>
      </w:pPr>
    </w:p>
    <w:p w:rsidR="003E6C9C" w:rsidRDefault="003E6C9C">
      <w:pPr>
        <w:ind w:firstLine="567"/>
      </w:pPr>
    </w:p>
    <w:p w:rsidR="003E6C9C" w:rsidRDefault="003E6C9C">
      <w:pPr>
        <w:ind w:firstLine="567"/>
      </w:pPr>
    </w:p>
    <w:p w:rsidR="003E6C9C" w:rsidRDefault="003E6C9C">
      <w:pPr>
        <w:ind w:firstLine="567"/>
      </w:pPr>
    </w:p>
    <w:p w:rsidR="003E6C9C" w:rsidRDefault="003E6C9C">
      <w:pPr>
        <w:ind w:firstLine="567"/>
      </w:pPr>
    </w:p>
    <w:p w:rsidR="003E6C9C" w:rsidRDefault="003E6C9C">
      <w:pPr>
        <w:ind w:firstLine="567"/>
      </w:pPr>
    </w:p>
    <w:p w:rsidR="003E6C9C" w:rsidRDefault="003E6C9C">
      <w:pPr>
        <w:ind w:firstLine="567"/>
      </w:pPr>
    </w:p>
    <w:p w:rsidR="003E6C9C" w:rsidRDefault="00635EDB">
      <w:pPr>
        <w:jc w:val="both"/>
      </w:pPr>
      <w:r>
        <w:t>Председатель областного комитета</w:t>
      </w:r>
    </w:p>
    <w:p w:rsidR="003E6C9C" w:rsidRDefault="00635EDB">
      <w:pPr>
        <w:jc w:val="both"/>
      </w:pPr>
      <w:r>
        <w:t>профсоюза работников здравоохранения                                                           В.П. Дурнов</w:t>
      </w:r>
    </w:p>
    <w:p w:rsidR="003E6C9C" w:rsidRDefault="003E6C9C">
      <w:pPr>
        <w:jc w:val="both"/>
      </w:pPr>
    </w:p>
    <w:p w:rsidR="003E6C9C" w:rsidRDefault="003E6C9C">
      <w:pPr>
        <w:jc w:val="both"/>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8C4589" w:rsidRDefault="008C4589">
      <w:pPr>
        <w:jc w:val="both"/>
        <w:rPr>
          <w:sz w:val="16"/>
          <w:szCs w:val="16"/>
        </w:rPr>
      </w:pPr>
    </w:p>
    <w:p w:rsidR="003E6C9C" w:rsidRPr="008C4589" w:rsidRDefault="00635EDB">
      <w:pPr>
        <w:jc w:val="both"/>
        <w:rPr>
          <w:sz w:val="16"/>
          <w:szCs w:val="16"/>
        </w:rPr>
      </w:pPr>
      <w:r w:rsidRPr="008C4589">
        <w:rPr>
          <w:sz w:val="16"/>
          <w:szCs w:val="16"/>
        </w:rPr>
        <w:t>Исполнитель: Беляева О. И.</w:t>
      </w:r>
      <w:r w:rsidR="008C4589">
        <w:rPr>
          <w:sz w:val="16"/>
          <w:szCs w:val="16"/>
        </w:rPr>
        <w:t xml:space="preserve"> 26-36-68</w:t>
      </w:r>
    </w:p>
    <w:sectPr w:rsidR="003E6C9C" w:rsidRPr="008C4589" w:rsidSect="003E6C9C">
      <w:headerReference w:type="default" r:id="rId8"/>
      <w:pgSz w:w="11906" w:h="16838"/>
      <w:pgMar w:top="1440" w:right="991"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941" w:rsidRDefault="00737941">
      <w:r>
        <w:separator/>
      </w:r>
    </w:p>
  </w:endnote>
  <w:endnote w:type="continuationSeparator" w:id="1">
    <w:p w:rsidR="00737941" w:rsidRDefault="00737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941" w:rsidRDefault="00737941">
      <w:r>
        <w:separator/>
      </w:r>
    </w:p>
  </w:footnote>
  <w:footnote w:type="continuationSeparator" w:id="1">
    <w:p w:rsidR="00737941" w:rsidRDefault="00737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9C" w:rsidRDefault="00C634DA">
    <w:pPr>
      <w:pStyle w:val="a3"/>
      <w:framePr w:wrap="auto" w:vAnchor="text" w:hAnchor="margin" w:xAlign="center" w:y="1"/>
      <w:rPr>
        <w:rStyle w:val="a4"/>
      </w:rPr>
    </w:pPr>
    <w:r>
      <w:rPr>
        <w:rStyle w:val="a4"/>
      </w:rPr>
      <w:fldChar w:fldCharType="begin"/>
    </w:r>
    <w:r w:rsidR="00635EDB">
      <w:rPr>
        <w:rStyle w:val="a4"/>
      </w:rPr>
      <w:instrText xml:space="preserve">PAGE  </w:instrText>
    </w:r>
    <w:r>
      <w:rPr>
        <w:rStyle w:val="a4"/>
      </w:rPr>
      <w:fldChar w:fldCharType="separate"/>
    </w:r>
    <w:r w:rsidR="009E736C">
      <w:rPr>
        <w:rStyle w:val="a4"/>
        <w:noProof/>
      </w:rPr>
      <w:t>3</w:t>
    </w:r>
    <w:r>
      <w:rPr>
        <w:rStyle w:val="a4"/>
      </w:rPr>
      <w:fldChar w:fldCharType="end"/>
    </w:r>
  </w:p>
  <w:p w:rsidR="003E6C9C" w:rsidRDefault="003E6C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ttachedTemplate r:id="rId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0AF"/>
    <w:rsid w:val="0007163D"/>
    <w:rsid w:val="001C332B"/>
    <w:rsid w:val="00211643"/>
    <w:rsid w:val="00212903"/>
    <w:rsid w:val="00227440"/>
    <w:rsid w:val="002C10DC"/>
    <w:rsid w:val="002C5CE5"/>
    <w:rsid w:val="00356BE7"/>
    <w:rsid w:val="003D2822"/>
    <w:rsid w:val="003E6C9C"/>
    <w:rsid w:val="00407604"/>
    <w:rsid w:val="00455B1E"/>
    <w:rsid w:val="0048024F"/>
    <w:rsid w:val="005361DF"/>
    <w:rsid w:val="00610AF1"/>
    <w:rsid w:val="006145C6"/>
    <w:rsid w:val="00633550"/>
    <w:rsid w:val="00635EDB"/>
    <w:rsid w:val="00737941"/>
    <w:rsid w:val="00762B09"/>
    <w:rsid w:val="007955AD"/>
    <w:rsid w:val="008177A5"/>
    <w:rsid w:val="00827BBA"/>
    <w:rsid w:val="008B0F27"/>
    <w:rsid w:val="008B54E0"/>
    <w:rsid w:val="008C4589"/>
    <w:rsid w:val="00933431"/>
    <w:rsid w:val="009E736C"/>
    <w:rsid w:val="00A20115"/>
    <w:rsid w:val="00AC2C99"/>
    <w:rsid w:val="00B159A1"/>
    <w:rsid w:val="00B300D9"/>
    <w:rsid w:val="00B4309B"/>
    <w:rsid w:val="00B713F8"/>
    <w:rsid w:val="00BD4A04"/>
    <w:rsid w:val="00BE5EB9"/>
    <w:rsid w:val="00C634DA"/>
    <w:rsid w:val="00C9292E"/>
    <w:rsid w:val="00CB2FB0"/>
    <w:rsid w:val="00CC0F10"/>
    <w:rsid w:val="00CD2830"/>
    <w:rsid w:val="00CE66A5"/>
    <w:rsid w:val="00D611FF"/>
    <w:rsid w:val="00D75276"/>
    <w:rsid w:val="00DD2012"/>
    <w:rsid w:val="00E158B2"/>
    <w:rsid w:val="00E16D85"/>
    <w:rsid w:val="00EA332F"/>
    <w:rsid w:val="00EA597B"/>
    <w:rsid w:val="00EC0A07"/>
    <w:rsid w:val="00ED1D5F"/>
    <w:rsid w:val="00EF4250"/>
    <w:rsid w:val="00EF4EC8"/>
    <w:rsid w:val="00F17D79"/>
    <w:rsid w:val="00F220AF"/>
    <w:rsid w:val="00F676DE"/>
    <w:rsid w:val="00F83D35"/>
    <w:rsid w:val="00FB2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9C"/>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E6C9C"/>
    <w:pPr>
      <w:tabs>
        <w:tab w:val="center" w:pos="4153"/>
        <w:tab w:val="right" w:pos="8306"/>
      </w:tabs>
    </w:pPr>
  </w:style>
  <w:style w:type="character" w:styleId="a4">
    <w:name w:val="page number"/>
    <w:basedOn w:val="a0"/>
    <w:semiHidden/>
    <w:rsid w:val="003E6C9C"/>
  </w:style>
  <w:style w:type="paragraph" w:customStyle="1" w:styleId="Heading">
    <w:name w:val="Heading"/>
    <w:rsid w:val="003E6C9C"/>
    <w:pPr>
      <w:overflowPunct w:val="0"/>
      <w:autoSpaceDE w:val="0"/>
      <w:autoSpaceDN w:val="0"/>
      <w:adjustRightInd w:val="0"/>
      <w:textAlignment w:val="baseline"/>
    </w:pPr>
    <w:rPr>
      <w:rFonts w:ascii="Arial" w:hAnsi="Arial"/>
      <w:b/>
      <w:sz w:val="22"/>
    </w:rPr>
  </w:style>
  <w:style w:type="paragraph" w:customStyle="1" w:styleId="21">
    <w:name w:val="Основной текст 21"/>
    <w:basedOn w:val="a"/>
    <w:rsid w:val="003E6C9C"/>
    <w:pPr>
      <w:ind w:firstLine="567"/>
      <w:jc w:val="both"/>
    </w:pPr>
  </w:style>
  <w:style w:type="paragraph" w:customStyle="1" w:styleId="formattext">
    <w:name w:val="formattext"/>
    <w:rsid w:val="00F83D35"/>
    <w:pPr>
      <w:widowControl w:val="0"/>
      <w:autoSpaceDE w:val="0"/>
      <w:autoSpaceDN w:val="0"/>
      <w:adjustRightInd w:val="0"/>
    </w:pPr>
    <w:rPr>
      <w:sz w:val="18"/>
      <w:szCs w:val="18"/>
    </w:rPr>
  </w:style>
  <w:style w:type="paragraph" w:styleId="a5">
    <w:name w:val="Balloon Text"/>
    <w:basedOn w:val="a"/>
    <w:link w:val="a6"/>
    <w:uiPriority w:val="99"/>
    <w:semiHidden/>
    <w:unhideWhenUsed/>
    <w:rsid w:val="00AC2C99"/>
    <w:rPr>
      <w:rFonts w:ascii="Tahoma" w:hAnsi="Tahoma" w:cs="Tahoma"/>
      <w:sz w:val="16"/>
      <w:szCs w:val="16"/>
    </w:rPr>
  </w:style>
  <w:style w:type="character" w:customStyle="1" w:styleId="a6">
    <w:name w:val="Текст выноски Знак"/>
    <w:basedOn w:val="a0"/>
    <w:link w:val="a5"/>
    <w:uiPriority w:val="99"/>
    <w:semiHidden/>
    <w:rsid w:val="00AC2C99"/>
    <w:rPr>
      <w:rFonts w:ascii="Tahoma" w:hAnsi="Tahoma" w:cs="Tahoma"/>
      <w:sz w:val="16"/>
      <w:szCs w:val="16"/>
    </w:rPr>
  </w:style>
  <w:style w:type="character" w:customStyle="1" w:styleId="a7">
    <w:name w:val="Гипертекстовая ссылка"/>
    <w:basedOn w:val="a0"/>
    <w:uiPriority w:val="99"/>
    <w:rsid w:val="00F17D79"/>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25268.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3faai%3fee%20noie\Aeaie%20ienui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Aeaie ienuia</Template>
  <TotalTime>6</TotalTime>
  <Pages>3</Pages>
  <Words>745</Words>
  <Characters>4251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 </vt:lpstr>
      </vt:variant>
      <vt:variant>
        <vt:i4>0</vt:i4>
      </vt:variant>
    </vt:vector>
  </HeadingPairs>
  <TitlesOfParts>
    <vt:vector size="1" baseType="lpstr">
      <vt:lpstr> </vt:lpstr>
    </vt:vector>
  </TitlesOfParts>
  <Company>Elcom Ltd</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2</cp:revision>
  <cp:lastPrinted>2013-03-14T05:18:00Z</cp:lastPrinted>
  <dcterms:created xsi:type="dcterms:W3CDTF">2013-03-14T05:21:00Z</dcterms:created>
  <dcterms:modified xsi:type="dcterms:W3CDTF">2013-03-14T05:21:00Z</dcterms:modified>
</cp:coreProperties>
</file>