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33" w:rsidRPr="008E0933" w:rsidRDefault="008E0933" w:rsidP="008E093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8E093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КОНСТИТУЦИОННЫЙ СУД РОССИЙСКОЙ ФЕДЕРАЦИИ</w:t>
      </w:r>
    </w:p>
    <w:p w:rsidR="008E0933" w:rsidRPr="008E0933" w:rsidRDefault="008E0933" w:rsidP="008E093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8E0933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</w:p>
    <w:p w:rsidR="008E0933" w:rsidRPr="008E0933" w:rsidRDefault="008E0933" w:rsidP="008E093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bookmarkStart w:id="0" w:name="dst100002"/>
      <w:bookmarkEnd w:id="0"/>
      <w:r w:rsidRPr="008E093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Именем Российской Федерации</w:t>
      </w:r>
    </w:p>
    <w:p w:rsidR="008E0933" w:rsidRPr="008E0933" w:rsidRDefault="008E0933" w:rsidP="008E093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8E0933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</w:p>
    <w:p w:rsidR="008E0933" w:rsidRPr="008E0933" w:rsidRDefault="008E0933" w:rsidP="008E093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bookmarkStart w:id="1" w:name="dst100003"/>
      <w:bookmarkEnd w:id="1"/>
      <w:r w:rsidRPr="008E093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ПОСТАНОВЛЕНИЕ</w:t>
      </w:r>
    </w:p>
    <w:p w:rsidR="008E0933" w:rsidRPr="008E0933" w:rsidRDefault="008E0933" w:rsidP="008E093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8E093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от 13 января 2020 г. N 1-П</w:t>
      </w:r>
    </w:p>
    <w:p w:rsidR="008E0933" w:rsidRPr="008E0933" w:rsidRDefault="008E0933" w:rsidP="008E093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8E0933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</w:p>
    <w:p w:rsidR="008E0933" w:rsidRPr="008E0933" w:rsidRDefault="008E0933" w:rsidP="008E093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bookmarkStart w:id="2" w:name="dst100004"/>
      <w:bookmarkEnd w:id="2"/>
      <w:r w:rsidRPr="008E093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 ДЕЛУ</w:t>
      </w:r>
    </w:p>
    <w:p w:rsidR="008E0933" w:rsidRPr="008E0933" w:rsidRDefault="008E0933" w:rsidP="008E093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8E093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 ПРОВЕРКЕ КОНСТИТУЦИОННОСТИ ЧАСТЕЙ 2</w:t>
      </w:r>
      <w:proofErr w:type="gramStart"/>
      <w:r w:rsidRPr="008E093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И</w:t>
      </w:r>
      <w:proofErr w:type="gramEnd"/>
      <w:r w:rsidRPr="008E093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3 СТАТЬИ 13,</w:t>
      </w:r>
    </w:p>
    <w:p w:rsidR="008E0933" w:rsidRPr="008E0933" w:rsidRDefault="008E0933" w:rsidP="008E093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8E093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ПУНКТА 5 ЧАСТИ 5 СТАТЬИ 19</w:t>
      </w:r>
      <w:proofErr w:type="gramStart"/>
      <w:r w:rsidRPr="008E093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И</w:t>
      </w:r>
      <w:proofErr w:type="gramEnd"/>
      <w:r w:rsidRPr="008E093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ЧАСТИ 1 СТАТЬИ 20 ФЕДЕРАЛЬНОГО</w:t>
      </w:r>
    </w:p>
    <w:p w:rsidR="008E0933" w:rsidRPr="008E0933" w:rsidRDefault="008E0933" w:rsidP="008E093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8E093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ЗАКОНА "ОБ ОСНОВАХ ОХРАНЫ ЗДОРОВЬЯ ГРАЖДАН </w:t>
      </w:r>
      <w:proofErr w:type="gramStart"/>
      <w:r w:rsidRPr="008E093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</w:t>
      </w:r>
      <w:proofErr w:type="gramEnd"/>
      <w:r w:rsidRPr="008E093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РОССИЙСКОЙ</w:t>
      </w:r>
    </w:p>
    <w:p w:rsidR="008E0933" w:rsidRPr="008E0933" w:rsidRDefault="008E0933" w:rsidP="008E0933">
      <w:pPr>
        <w:spacing w:after="109" w:line="36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8E093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ФЕДЕРАЦИИ" В СВЯЗИ С ЖАЛОБОЙ ГРАЖДАНКИ Р.Д. СВЕЧНИКОВОЙ</w:t>
      </w:r>
    </w:p>
    <w:p w:rsidR="008E0933" w:rsidRPr="008E0933" w:rsidRDefault="008E0933" w:rsidP="008E0933">
      <w:pPr>
        <w:spacing w:after="0" w:line="288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E0933">
        <w:rPr>
          <w:rFonts w:ascii="Arial" w:eastAsia="Times New Roman" w:hAnsi="Arial" w:cs="Arial"/>
          <w:color w:val="333333"/>
          <w:sz w:val="17"/>
          <w:lang w:eastAsia="ru-RU"/>
        </w:rPr>
        <w:t> 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3" w:name="dst100005"/>
      <w:bookmarkEnd w:id="3"/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Конституционный Суд Российской Федерации в составе Председателя В.Д. </w:t>
      </w:r>
      <w:proofErr w:type="spell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Зорькина</w:t>
      </w:r>
      <w:proofErr w:type="spell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судей К.В. </w:t>
      </w:r>
      <w:proofErr w:type="spell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Арановского</w:t>
      </w:r>
      <w:proofErr w:type="spell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А.И. </w:t>
      </w:r>
      <w:proofErr w:type="spell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Бойцова</w:t>
      </w:r>
      <w:proofErr w:type="spell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Н.С. Бондаря, Г.А. Гаджиева, Ю.М. Данилова, Л.М. </w:t>
      </w:r>
      <w:proofErr w:type="spell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Жарковой</w:t>
      </w:r>
      <w:proofErr w:type="spell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С.М. Казанцева, С.Д. Князева, А.Н. </w:t>
      </w:r>
      <w:proofErr w:type="spell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Кокотова</w:t>
      </w:r>
      <w:proofErr w:type="spell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Л.О. </w:t>
      </w:r>
      <w:proofErr w:type="spell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Красавчиковой</w:t>
      </w:r>
      <w:proofErr w:type="spell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С.П. Маврина, Н.В. Мельникова, Ю.Д. </w:t>
      </w:r>
      <w:proofErr w:type="spell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Рудкина</w:t>
      </w:r>
      <w:proofErr w:type="spell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, В.Г. Ярославцева,</w:t>
      </w:r>
      <w:proofErr w:type="gramEnd"/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4" w:name="dst100006"/>
      <w:bookmarkEnd w:id="4"/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руководствуясь </w:t>
      </w:r>
      <w:hyperlink r:id="rId4" w:anchor="dst100557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статьей 125 (часть 4)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Конституции Российской Федерации, </w:t>
      </w:r>
      <w:hyperlink r:id="rId5" w:anchor="dst21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пунктом 3 части первой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</w:t>
      </w:r>
      <w:hyperlink r:id="rId6" w:anchor="dst100032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частями третьей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</w:t>
      </w:r>
      <w:hyperlink r:id="rId7" w:anchor="dst100033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четвертой статьи 3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</w:t>
      </w:r>
      <w:hyperlink r:id="rId8" w:anchor="dst31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частью первой статьи 21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</w:t>
      </w:r>
      <w:hyperlink r:id="rId9" w:anchor="dst100210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статьями 36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</w:t>
      </w:r>
      <w:hyperlink r:id="rId10" w:anchor="dst59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47.1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</w:t>
      </w:r>
      <w:hyperlink r:id="rId11" w:anchor="dst100380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74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</w:t>
      </w:r>
      <w:hyperlink r:id="rId12" w:anchor="dst100443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86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</w:t>
      </w:r>
      <w:hyperlink r:id="rId13" w:anchor="dst100498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96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</w:t>
      </w:r>
      <w:hyperlink r:id="rId14" w:anchor="dst100501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97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</w:t>
      </w:r>
      <w:hyperlink r:id="rId15" w:anchor="dst100508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99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Федерального конституционного закона "О Конституционном Суде Российской Федерации",</w:t>
      </w:r>
      <w:proofErr w:type="gramEnd"/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5" w:name="dst100007"/>
      <w:bookmarkEnd w:id="5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рассмотрел в заседании без проведения слушания дело о проверке конституционности </w:t>
      </w:r>
      <w:hyperlink r:id="rId16" w:anchor="dst100104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частей 2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</w:t>
      </w:r>
      <w:hyperlink r:id="rId17" w:anchor="dst100105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3 статьи 13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</w:t>
      </w:r>
      <w:hyperlink r:id="rId18" w:anchor="dst100245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пункта 5 части 5 статьи 19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</w:t>
      </w:r>
      <w:hyperlink r:id="rId19" w:anchor="dst100253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части 1 статьи 20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Федерального закона "Об основах охраны здоровья граждан в Российской Федерации".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6" w:name="dst100008"/>
      <w:bookmarkEnd w:id="6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Поводом к рассмотрению дела явилась жалоба гражданки Р.Д. </w:t>
      </w:r>
      <w:proofErr w:type="spell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Свечниковой</w:t>
      </w:r>
      <w:proofErr w:type="spell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. Основанием к рассмотрению дела явилась обнаружившаяся неопределенность в вопросе о том, соответствуют ли </w:t>
      </w:r>
      <w:hyperlink r:id="rId20" w:anchor="dst0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Конституции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Российской </w:t>
      </w:r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Федерации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оспариваемые заявительницей законоположения.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7" w:name="dst100009"/>
      <w:bookmarkEnd w:id="7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Заслушав сообщение судьи-докладчика Ю.М. Данилова, исследовав представленные документы и иные материалы, Конституционный Суд Российской Федерации</w:t>
      </w:r>
    </w:p>
    <w:p w:rsidR="008E0933" w:rsidRPr="008E0933" w:rsidRDefault="008E0933" w:rsidP="008E0933">
      <w:pPr>
        <w:spacing w:after="0" w:line="288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E0933">
        <w:rPr>
          <w:rFonts w:ascii="Arial" w:eastAsia="Times New Roman" w:hAnsi="Arial" w:cs="Arial"/>
          <w:color w:val="333333"/>
          <w:sz w:val="17"/>
          <w:lang w:eastAsia="ru-RU"/>
        </w:rPr>
        <w:t> </w:t>
      </w:r>
    </w:p>
    <w:p w:rsidR="008E0933" w:rsidRPr="008E0933" w:rsidRDefault="008E0933" w:rsidP="008E0933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8" w:name="dst100010"/>
      <w:bookmarkEnd w:id="8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установил:</w:t>
      </w:r>
    </w:p>
    <w:p w:rsidR="008E0933" w:rsidRPr="008E0933" w:rsidRDefault="008E0933" w:rsidP="008E0933">
      <w:pPr>
        <w:spacing w:after="0" w:line="288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E0933">
        <w:rPr>
          <w:rFonts w:ascii="Arial" w:eastAsia="Times New Roman" w:hAnsi="Arial" w:cs="Arial"/>
          <w:color w:val="333333"/>
          <w:sz w:val="17"/>
          <w:lang w:eastAsia="ru-RU"/>
        </w:rPr>
        <w:t> 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9" w:name="dst100011"/>
      <w:bookmarkEnd w:id="9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1. </w:t>
      </w:r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В соответствии со </w:t>
      </w:r>
      <w:hyperlink r:id="rId21" w:anchor="dst100102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статьей 13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Федерального закона от 21 ноября 2011 года N 323-ФЗ "Об основах охраны здоровья граждан в Российской Федерации", регулирующей вопросы соблюдения врачебной тайны,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 </w:t>
      </w:r>
      <w:hyperlink r:id="rId22" w:anchor="dst100105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частями 3</w:t>
        </w:r>
        <w:proofErr w:type="gramEnd"/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</w:t>
      </w:r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и </w:t>
      </w:r>
      <w:hyperlink r:id="rId23" w:anchor="dst100106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4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данной статьи </w:t>
      </w:r>
      <w:hyperlink r:id="rId24" w:anchor="dst100104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(часть 2)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;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 </w:t>
      </w:r>
      <w:hyperlink r:id="rId25" w:anchor="dst100105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(часть 3)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</w:t>
      </w:r>
      <w:proofErr w:type="gramEnd"/>
    </w:p>
    <w:bookmarkStart w:id="10" w:name="dst100012"/>
    <w:bookmarkEnd w:id="10"/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begin"/>
      </w:r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instrText xml:space="preserve"> HYPERLINK "http://www.consultant.ru/document/cons_doc_LAW_342243/2912a75fd9253758c03a8c9069299a513b58b620/" \l "dst100245" </w:instrText>
      </w:r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separate"/>
      </w:r>
      <w:r w:rsidRPr="008E0933">
        <w:rPr>
          <w:rFonts w:ascii="Arial" w:eastAsia="Times New Roman" w:hAnsi="Arial" w:cs="Arial"/>
          <w:color w:val="666699"/>
          <w:sz w:val="17"/>
          <w:lang w:eastAsia="ru-RU"/>
        </w:rPr>
        <w:t>Пункт 5 части 5 статьи 19</w:t>
      </w:r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end"/>
      </w:r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этого Федерального закона предусматривает право пациента на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здоровья.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11" w:name="dst100013"/>
      <w:bookmarkEnd w:id="11"/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В силу </w:t>
      </w:r>
      <w:hyperlink r:id="rId26" w:anchor="dst100253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части 1 статьи 20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этого Федерального закона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медицинской помощи.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12" w:name="dst100014"/>
      <w:bookmarkEnd w:id="12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1.1. </w:t>
      </w:r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Гражданка Р.Д. </w:t>
      </w:r>
      <w:proofErr w:type="spell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Свечникова</w:t>
      </w:r>
      <w:proofErr w:type="spell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обратилась в федеральное государственное бюджетное учреждение науки "Кировский научно-исследовательский институт гематологии и переливания крови Федерального медико-биологического агентства" с письменным заявлением о предоставлении ей копий медицинских документов (амбулаторных карт, карт стационарного больного, иных документов, связанных с оказанием медицинских услуг) ее умершего супруга Е.И. </w:t>
      </w:r>
      <w:proofErr w:type="spell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Свечникова</w:t>
      </w:r>
      <w:proofErr w:type="spell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, который ранее наблюдался и проходил стационарное лечение в данном медицинском учреждении.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Однако заявительнице было отказано в предоставлении копий указанной медицинской документации, поскольку запрашиваемые сведения составляют, по мнению </w:t>
      </w:r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медицинского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учреждения, врачебную тайну. В ходе проверки, проведенной по заявлению Р.Д. </w:t>
      </w:r>
      <w:proofErr w:type="spell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Свечниковой</w:t>
      </w:r>
      <w:proofErr w:type="spell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прокуратурой Ленинского района города Кирова, не выявлено нарушений законодательства в сфере охраны здоровья названным учреждением.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13" w:name="dst100015"/>
      <w:bookmarkEnd w:id="13"/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lastRenderedPageBreak/>
        <w:t xml:space="preserve">Решением Ленинского районного суда города Кирова от 14 июня 2017 года, оставленным без изменения апелляционным определением судебной коллегии по гражданским делам Кировского областного суда от 8 ноября 2017 года, Р.Д. </w:t>
      </w:r>
      <w:proofErr w:type="spell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Свечниковой</w:t>
      </w:r>
      <w:proofErr w:type="spell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отказано в удовлетворении ее требований к федеральному государственному бюджетному учреждению науки "Кировский научно-исследовательский институт гематологии и переливания крови Федерального медико-биологического агентства" о признании незаконным отказа в предоставлении копий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медицинской документации ее умершего супруга.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14" w:name="dst100016"/>
      <w:bookmarkEnd w:id="14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В передаче жалоб Р.Д. </w:t>
      </w:r>
      <w:proofErr w:type="spell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Свечниковой</w:t>
      </w:r>
      <w:proofErr w:type="spell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для рассмотрения в заседании судов кассационной инстанции отказано (определение судьи Кировского областного суда от 2 апреля 2018 года и определение судьи Верховного Суда Российской Федерации от 21 мая 2018 года).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15" w:name="dst100017"/>
      <w:bookmarkEnd w:id="15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Судами установлено, что при жизни Е.И. Свечников с заявлением о предоставлении копий медицинских документов о состоянии своего здоровья не обращался, согласие на получение его супругой Р.Д. </w:t>
      </w:r>
      <w:proofErr w:type="spell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Свечниковой</w:t>
      </w:r>
      <w:proofErr w:type="spell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указанных документов не оформлял. В информированном добровольном согласии на медицинское вмешательство от 21 августа 2014 года и от 29 декабря 2016 года, подписанном им, Р.Д. </w:t>
      </w:r>
      <w:proofErr w:type="spell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Свечникова</w:t>
      </w:r>
      <w:proofErr w:type="spell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была указана в качестве лица, которому может быть передана информация о состоянии его здоровья. В информированном добровольном согласии от 23 января 2017 года такое лицо не было указано.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16" w:name="dst100018"/>
      <w:bookmarkEnd w:id="16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Суд апелляционной инстанции отметил, что наличие информированного добровольного согласия пациента на медицинское вмешательство не является основанием для выдачи другому лицу медицинских документов, а лишь дает право на получение информации о диагнозе и состоянии здоровья пациента. При этом правом получать отражающие состояние здоровья пациента медицинские документы, их копии и выписки из них, а также правом непосредственно знакомиться с ними обладает исключительно сам пациент и его законный представитель.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17" w:name="dst100019"/>
      <w:bookmarkEnd w:id="17"/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Кроме того, суды установили, что в следственном отделе по Ленинскому району города Кирова следственного управления Следственного комитета Российской Федерации по Кировской области расследуется уголовное дело по факту причинения смерти Е.И. </w:t>
      </w:r>
      <w:proofErr w:type="spell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Свечникову</w:t>
      </w:r>
      <w:proofErr w:type="spell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по признакам преступления, предусмотренного </w:t>
      </w:r>
      <w:hyperlink r:id="rId27" w:anchor="dst102447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частью второй статьи 109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УК Российской Федерации (причинение смерти по неосторожности вследствие ненадлежащего исполнения лицом своих профессиональных обязанностей), медицинская документация (медицинские карты амбулаторного и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стационарного больного) умершего </w:t>
      </w:r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изъята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приобщена к материалам уголовного дела, а Р.Д. </w:t>
      </w:r>
      <w:proofErr w:type="spell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Свечникова</w:t>
      </w:r>
      <w:proofErr w:type="spell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признана потерпевшей по делу. В связи с этим суды указали, что истица вправе реализовать свои процессуальные права при ознакомлении с материалами уголовного дела, в том числе с медицинской документацией ее умершего супруга. </w:t>
      </w:r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Суды также отметили, что иной документацией, кроме содержащейся в амбулаторной карте и стационарных картах больного, медицинское учреждение не располагает.</w:t>
      </w:r>
      <w:proofErr w:type="gramEnd"/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18" w:name="dst100020"/>
      <w:bookmarkEnd w:id="18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Заключением эксперта экспертного подразделения УФСБ России по Кировской области от 29 ноября 2017 года установлено, что подписи от имени Е.И. </w:t>
      </w:r>
      <w:proofErr w:type="spell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Свечникова</w:t>
      </w:r>
      <w:proofErr w:type="spell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в ряде медицинских документов выполнены не им, а другим лицом.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19" w:name="dst100021"/>
      <w:bookmarkEnd w:id="19"/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Постановлением следователя следственного отдела по Ленинскому району города Кирова следственного управления Следственного комитета Российской Федерации по Кировской области от 29 мая 2017 года Р.Д. </w:t>
      </w:r>
      <w:proofErr w:type="spell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Свечниковой</w:t>
      </w:r>
      <w:proofErr w:type="spell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было отказано в ознакомлении с имеющейся медицинской документацией в отношении Е.И. </w:t>
      </w:r>
      <w:proofErr w:type="spell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Свечникова</w:t>
      </w:r>
      <w:proofErr w:type="spell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, а также в получении всех копий его медицинских документов, имеющихся в уголовном деле, со ссылкой на то, что потерпевший вправе знакомиться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со всеми материалами уголовного дела, выписывать из дела любые сведения и в любом объеме, снимать копии с материалов дела, в том числе с помощью технических средств, по окончании предварительного расследования.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20" w:name="dst100022"/>
      <w:bookmarkEnd w:id="20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Р.Д. </w:t>
      </w:r>
      <w:proofErr w:type="spell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Свечникова</w:t>
      </w:r>
      <w:proofErr w:type="spell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утверждает, что действующее законодательство в сфере охраны здоровья не предусматривает подписания пациентом иного - помимо информированного добровольного согласия на медицинское вмешательство - документа, предусматривающего разглашение сведений, составляющих врачебную тайну, и предоставления права на получение после его смерти копий медицинской документации другому лицу, </w:t>
      </w:r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притом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что родственники умершего, желающие получить доступ к сведениям, составляющим врачебную тайну, могут располагать сведениями о фальсификации медицинской документации. </w:t>
      </w:r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В связи с этим, по ее мнению, </w:t>
      </w:r>
      <w:hyperlink r:id="rId28" w:anchor="dst100104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части 2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</w:t>
      </w:r>
      <w:hyperlink r:id="rId29" w:anchor="dst100105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3 статьи 13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</w:t>
      </w:r>
      <w:hyperlink r:id="rId30" w:anchor="dst100245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пункт 5 части 5 статьи 19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</w:t>
      </w:r>
      <w:hyperlink r:id="rId31" w:anchor="dst100253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часть 1 статьи 20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Федерального закона "Об основах охраны здоровья граждан в Российской Федерации" не соответствуют </w:t>
      </w:r>
      <w:hyperlink r:id="rId32" w:anchor="dst100067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статьям 15 (часть 1)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</w:t>
      </w:r>
      <w:hyperlink r:id="rId33" w:anchor="dst100082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19 (часть 1)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</w:t>
      </w:r>
      <w:hyperlink r:id="rId34" w:anchor="dst100097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24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</w:t>
      </w:r>
      <w:hyperlink r:id="rId35" w:anchor="dst100177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45 (часть 2)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</w:t>
      </w:r>
      <w:hyperlink r:id="rId36" w:anchor="dst100179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46 (части 1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</w:t>
      </w:r>
      <w:hyperlink r:id="rId37" w:anchor="dst100180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2)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</w:t>
      </w:r>
      <w:hyperlink r:id="rId38" w:anchor="dst100209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55 (часть 3)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Конституции Российской Федерации, поскольку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по смыслу, придаваемому им правоприменительной практикой, допускают возможность отказа лицу, указанному в информированном добровольном согласии пациента на медицинское вмешательство в качестве лица, которому в интересах пациента может быть передана информация о состоянии его здоровья, в предоставлении такой информации после смерти пациента, в том числе в форме копий медицинских документов.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21" w:name="dst100023"/>
      <w:bookmarkEnd w:id="21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1.2. </w:t>
      </w:r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В силу </w:t>
      </w:r>
      <w:hyperlink r:id="rId39" w:anchor="dst100380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статей 74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</w:t>
      </w:r>
      <w:hyperlink r:id="rId40" w:anchor="dst100498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96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</w:t>
      </w:r>
      <w:hyperlink r:id="rId41" w:anchor="dst100501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97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Федерального конституционного закона "О Конституционном Суде Российской Федерации" Конституционный Суд Российской Федерации, проверяя по жалобе гражданина конституционность закона или отдельных его положений, примененных в конкретном деле, рассмотрение которого завершено в суде, и затрагивающих конституционные права и свободы, на нарушение которых ссылается заявитель, принимает постановление только по предмету, указанному в жалобе, и лишь в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</w:t>
      </w:r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отношении той части акта, конституционность которой подвергается сомнению, оценивая как буквальный смысл рассматриваемых законоположений, так и смысл, придаваемый им официальным и иным толкованием или сложившейся правоприменительной практикой, а также исходя из их места в системе правовых норм, не будучи связанным при принятии решения основаниями и доводами, изложенными в жалобе.</w:t>
      </w:r>
      <w:proofErr w:type="gramEnd"/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22" w:name="dst100024"/>
      <w:bookmarkEnd w:id="22"/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lastRenderedPageBreak/>
        <w:t xml:space="preserve">Соответственно, </w:t>
      </w:r>
      <w:hyperlink r:id="rId42" w:anchor="dst100104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части 2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</w:t>
      </w:r>
      <w:hyperlink r:id="rId43" w:anchor="dst100105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3 статьи 13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</w:t>
      </w:r>
      <w:hyperlink r:id="rId44" w:anchor="dst100245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пункт 5 части 5 статьи 19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</w:t>
      </w:r>
      <w:hyperlink r:id="rId45" w:anchor="dst100253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часть 1 статьи 20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Федерального закона "Об основах охраны здоровья граждан в Российской Федерации" являются предметом рассмотрения Конституционного Суда Российской Федерации по настоящему делу в той мере, в какой на основании данных законоположений в системе действующего правового регулирования решается вопрос о доступе к информации о состоянии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здоровья умершего, в том числе к его медицинской документации, лица, указанного в информированном добровольном согласии пациента на медицинское вмешательство в качестве лица, которому в интересах пациента может быть передана информация о состоянии его здоровья, а также супруга умершего, его близких родственников, а при их отсутствии - иных родственников.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23" w:name="dst100025"/>
      <w:bookmarkEnd w:id="23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2. Согласно </w:t>
      </w:r>
      <w:hyperlink r:id="rId46" w:anchor="dst0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Конституции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Российской Федерации, ее </w:t>
      </w:r>
      <w:hyperlink r:id="rId47" w:anchor="dst100018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статьям 1 (часть 1)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</w:t>
      </w:r>
      <w:hyperlink r:id="rId48" w:anchor="dst100020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2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</w:t>
      </w:r>
      <w:hyperlink r:id="rId49" w:anchor="dst100076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17 (часть 1)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</w:t>
      </w:r>
      <w:hyperlink r:id="rId50" w:anchor="dst100079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18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</w:t>
      </w:r>
      <w:hyperlink r:id="rId51" w:anchor="dst100525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118 (часть 1)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, в Российской Федерации как правовом демократическом государстве человек, его права и свободы являются высшей ценностью, а признание, соблюдение и защита прав и свобод человека и гражданина - обязанностью государства; права и свободы человека и гражданина определяют смысл, содержание и применение законов и обеспечиваются правосудием.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24" w:name="dst100026"/>
      <w:bookmarkEnd w:id="24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Достоинство личности охраняется государством, ничто не может быть основанием для его умаления; каждый имеет право на неприкосновенность частной жизни, личную и семейную тайну, защиту своей чести и доброго имени; </w:t>
      </w:r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 (</w:t>
      </w:r>
      <w:hyperlink r:id="rId52" w:anchor="dst100089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статья 21, часть 1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; </w:t>
      </w:r>
      <w:hyperlink r:id="rId53" w:anchor="dst100095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статья 23, часть 1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; </w:t>
      </w:r>
      <w:hyperlink r:id="rId54" w:anchor="dst100209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статья 55, часть 3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, Конституции Российской Федерации).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</w:t>
      </w:r>
      <w:hyperlink r:id="rId55" w:anchor="dst0" w:history="1">
        <w:proofErr w:type="gramStart"/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Конституция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Российской Федерации, закрепляя право каждого на неприкосновенность частной жизни, личную и семейную тайну, защиту своей чести и доброго имени, не допускает сбор, хранение, использование и распространение информации о частной жизни лица без его согласия </w:t>
      </w:r>
      <w:hyperlink r:id="rId56" w:anchor="dst100098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(статья 24, часть 1)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 Из этого следует, что не допускаются сбор, хранение, использование и распространение информации, сопряженные с нарушением прав на неприкосновенность частной жизни, на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личную и семейную тайну.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25" w:name="dst100027"/>
      <w:bookmarkEnd w:id="25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Признание права на неприкосновенность частной жизни на конституционном уровне предполагает, что отношения, возникающие в сфере частной жизни, не могут быть подвергнуты интенсивному правовому регулированию и необоснованному вмешательству любых субъектов, которым сам гражданин доступ к указанной сфере не предоставил. Право на неприкосновенность частной жизни означает и гарантированную государством возможность контролировать информацию о самом себе, препятствовать разглашению сведений личного, интимного характера. В понятие "частная жизнь" включается та область жизнедеятельности человека, которая относится к отдельному лицу, касается только его и не подлежит контролю обществом и государством, если она носит </w:t>
      </w:r>
      <w:proofErr w:type="spell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непротивоправный</w:t>
      </w:r>
      <w:proofErr w:type="spell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характер. Законодатель обязан обеспечить уважительное отношение со стороны любых третьих лиц к волеизъявлению лица по вопросам, касающимся частной жизни, гарантируя его </w:t>
      </w:r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учет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в том числе после смерти данного лица (определения Конституционного Суда Российской Федерации от 9 июня 2005 года </w:t>
      </w:r>
      <w:hyperlink r:id="rId57" w:anchor="dst100021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N 248-О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от 26 января 2010 года N 158-О-О, от 10 февраля 2016 года </w:t>
      </w:r>
      <w:hyperlink r:id="rId58" w:anchor="dst100018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N 224-О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др.).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26" w:name="dst100028"/>
      <w:bookmarkEnd w:id="26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Вследствие предписаний </w:t>
      </w:r>
      <w:hyperlink r:id="rId59" w:anchor="dst0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Конституции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Российской Федерации конфиденциальным характером обладает любая информация о частной жизни лица, а потому </w:t>
      </w:r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она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во всяком случае относится к сведениям ограниченного доступа. </w:t>
      </w:r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Поскольку ограничение прав, в том числе с целью защиты прав других лиц, в силу </w:t>
      </w:r>
      <w:hyperlink r:id="rId60" w:anchor="dst100078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статей 17 (часть 3)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</w:t>
      </w:r>
      <w:hyperlink r:id="rId61" w:anchor="dst100209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55 (часть 3)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Конституции Российской Федерации может иметь место только на основании федерального закона, предполагается, что реализация конституционного права на информацию, если она затрагивает частную жизнь других лиц, возможна только в порядке, установленном законом, и что законодатель правомочен определить законные способы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получения такой информации. При этом </w:t>
      </w:r>
      <w:hyperlink r:id="rId62" w:anchor="dst0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Конституция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Российской Федерации предполагает возможность введения в отношении той или иной информации специального правового режима, включая режим ограничения свободного доступа к ней со стороны граждан (постановления Конституционного Суда Российской Федерации от 18 февраля 2000 года </w:t>
      </w:r>
      <w:hyperlink r:id="rId63" w:anchor="dst0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N 3-П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от 16 июня 2015 года </w:t>
      </w:r>
      <w:hyperlink r:id="rId64" w:anchor="dst100044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N 15-П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; определения Конституционного Суда Российской Федерации от 12 мая 2003 года </w:t>
      </w:r>
      <w:hyperlink r:id="rId65" w:anchor="dst0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N 173-О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от 29 января 2009 года N 3-О-О, от 29 сентября 2011 года </w:t>
      </w:r>
      <w:hyperlink r:id="rId66" w:anchor="dst0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N 1063-О-О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от 9 июня 2015 года </w:t>
      </w:r>
      <w:hyperlink r:id="rId67" w:anchor="dst0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N 1275-О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др.).</w:t>
      </w:r>
    </w:p>
    <w:bookmarkStart w:id="27" w:name="dst100029"/>
    <w:bookmarkEnd w:id="27"/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begin"/>
      </w:r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instrText xml:space="preserve"> HYPERLINK "http://www.consultant.ru/document/cons_doc_LAW_2875/" \l "dst0" </w:instrText>
      </w:r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separate"/>
      </w:r>
      <w:proofErr w:type="gramStart"/>
      <w:r w:rsidRPr="008E0933">
        <w:rPr>
          <w:rFonts w:ascii="Arial" w:eastAsia="Times New Roman" w:hAnsi="Arial" w:cs="Arial"/>
          <w:color w:val="666699"/>
          <w:sz w:val="17"/>
          <w:lang w:eastAsia="ru-RU"/>
        </w:rPr>
        <w:t>Конституция</w:t>
      </w:r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end"/>
      </w:r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Российской Федерации закрепляет право каждого свободно искать, получать, передавать, производить и распространять информацию любым законным способом </w:t>
      </w:r>
      <w:hyperlink r:id="rId68" w:anchor="dst100114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(статья 29, часть 4)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гарантирует каждому возможность ознакомления с документами и материалами, непосредственно затрагивающими его права и свободы, если иное не предусмотрено законом </w:t>
      </w:r>
      <w:hyperlink r:id="rId69" w:anchor="dst100099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(статья 24, часть 2)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. Данное право, исходя из требований </w:t>
      </w:r>
      <w:hyperlink r:id="rId70" w:anchor="dst100209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статьи 55 (часть 3)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Конституции Российской Федерации, может быть ограничено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исключительно федеральным законом, причем законодатель, определяя средства и способы защиты охраняемой законом тайны, должен использовать лишь те из них, которые в конкретной правоприменительной ситуации исключают несоразмерное ограничение прав и свобод человека и гражданина.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28" w:name="dst100030"/>
      <w:bookmarkEnd w:id="28"/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Согласно правовой позиции, сформулированной Конституционным Судом Российской Федерации в Постановлении от 31 марта 2011 года </w:t>
      </w:r>
      <w:hyperlink r:id="rId71" w:anchor="dst100029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N 3-П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право на свободу информации, если им затрагиваются права личности, гарантированные </w:t>
      </w:r>
      <w:hyperlink r:id="rId72" w:anchor="dst100095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статьями 23 (часть 1)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</w:t>
      </w:r>
      <w:hyperlink r:id="rId73" w:anchor="dst100098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24 (часть 1)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Конституции Российской Федерации, осуществляется как ограничивающее указанные права личности, которые находятся под особой, повышенной защитой </w:t>
      </w:r>
      <w:hyperlink r:id="rId74" w:anchor="dst0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Конституции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Российской Федерации и ограничение которых требует наличия предусмотренных федеральным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законом оснований.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29" w:name="dst100031"/>
      <w:bookmarkEnd w:id="29"/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lastRenderedPageBreak/>
        <w:t>Вместе с тем осуществляемое законодателем правовое регулирование - исходя из конституционных принципов правового государства, верховенства закона, а также принципа юридического равенства и вытекающих из него критериев разумности, необходимости и соразмерности при определении условий реализации фундаментальных прав и их возможных ограничений - должно обеспечивать баланс конституционных ценностей, прав и законных интересов всех участников конкретных правоотношений, поскольку, с одной стороны, раскрытие медицинской документации охватывается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</w:t>
      </w:r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достаточно строгими гарантиями защиты личной тайны и персональных данных умершего, проистекающими из конституционных требований уважения его частной жизни, а с другой стороны, в ряде случаев раскрытие врачебной тайны может требоваться как для выполнения государством своих позитивных обязательств по защите права на жизнь в аспекте расследования смерти пациента, так и в контексте защиты прав и законных интересов переживших его членов его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семьи.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30" w:name="dst100032"/>
      <w:bookmarkEnd w:id="30"/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Конституционный Суд Российской Федерации ранее отмечал, что медицинская информация, непосредственно касающаяся не самого гражданина, а его умерших близких (супруга, родственника и др.), как связанная с памятью о дорогих ему людях, может представлять для него не меньшую важность, чем сведения о нем самом, а потому отказ в ее получении, особенно в тех случаях, когда наличие такой информации помогло бы внести ясность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в обстоятельства смерти, существенно затрагивает его права - как имущественные, так и личные неимущественные. Когда речь идет о смерти человека, не ставится под сомнение реальность страданий членов его семьи. Это тем более существенно в ситуации, когда супруг или родственник имеет подозрения, что к гибели близкого ему человека привела несвоевременная или некачественно оказанная медицинская помощь (Постановление от 6 ноября 2014 года </w:t>
      </w:r>
      <w:hyperlink r:id="rId75" w:anchor="dst100049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N 27-П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Определение от 9 июня 2015 года </w:t>
      </w:r>
      <w:hyperlink r:id="rId76" w:anchor="dst100018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N 1275-О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).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31" w:name="dst100033"/>
      <w:bookmarkEnd w:id="31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Подтверждает значимость возможности доступа заинтересованных лиц к медицинской документации умершего пациента для целей эффективной защиты (в том числе судебной) и практика Европейского Суда по правам человека. </w:t>
      </w:r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Он считает, что защита медицинских сведений охватывается правом на уважение частной и семейной жизни, гарантируемым </w:t>
      </w:r>
      <w:hyperlink r:id="rId77" w:anchor="dst100064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статьей 8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Конвенции о защите прав человека и основных свобод, и имеет фундаментальную важность (постановления от 25 февраля 1997 года по делу "З.(Z.) против Финляндии", от 27 августа 1997 года по делу "М.С.(M.S.) против Швеции", от 6 июня 2013 года по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делу "</w:t>
      </w:r>
      <w:proofErr w:type="spell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Авилкина</w:t>
      </w:r>
      <w:proofErr w:type="spell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другие (</w:t>
      </w:r>
      <w:proofErr w:type="spell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Avilkina</w:t>
      </w:r>
      <w:proofErr w:type="spell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</w:t>
      </w:r>
      <w:proofErr w:type="spell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and</w:t>
      </w:r>
      <w:proofErr w:type="spell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</w:t>
      </w:r>
      <w:proofErr w:type="spell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Others</w:t>
      </w:r>
      <w:proofErr w:type="spell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) против России" и др.). </w:t>
      </w:r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 то же время Европейский Суд по правам человека отмечает, что процессуальные обязательства государства по обеспечению права на жизнь (</w:t>
      </w:r>
      <w:hyperlink r:id="rId78" w:anchor="dst100018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статья 2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Конвенции о защите прав человека и основных свобод) включают в себя обязанность создать эффективный правовой механизм установления причин смерти пациентов, находящихся на попечении медицинских работников как в частном, так и в публичном секторе, и привлечения к ответственности всех виновных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. Если нарушение права на жизнь или личную неприкосновенность не было совершено намеренно, то позитивное обязательство государства, вытекающее из </w:t>
      </w:r>
      <w:hyperlink r:id="rId79" w:anchor="dst100018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статьи 2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Конвенции о защите прав человека и основных свобод, сводится к созданию эффективного правового механизма защиты. Такая защита может осуществляться как в порядке уголовного преследования, так и в гражданско-правовом порядке, с </w:t>
      </w:r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тем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чтобы жертвы могли через суд установить гражданско-правовую ответственность врачей, а также получить возмещение вреда и добиться публикации судебного решения (постановление от 27 июня 2006 года по делу "</w:t>
      </w:r>
      <w:proofErr w:type="spell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Быжиковский</w:t>
      </w:r>
      <w:proofErr w:type="spell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(</w:t>
      </w:r>
      <w:proofErr w:type="spell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Byrzykowski</w:t>
      </w:r>
      <w:proofErr w:type="spell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) против Польши").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32" w:name="dst100034"/>
      <w:bookmarkEnd w:id="32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Рекомендация Комитета Министров Совета Европы CM/</w:t>
      </w:r>
      <w:proofErr w:type="spell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Rec</w:t>
      </w:r>
      <w:proofErr w:type="spell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(2019)2 от 27 марта 2019 года "О защите данных, касающихся здоровья", определяя законные основания для обработки данных, связанных со здоровьем (принцип 5), предусматривает случаи, когда такая обработка может осуществляться без согласия субъекта данных, в </w:t>
      </w:r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частности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если обработка необходима для признания, осуществления или защиты судебного иска. Это в принципе не исключает, что такая информация может быть передана независимо от получения прижизненного согласия пациента в целях разрешения гражданско-правового спора между его родственниками и медицинским учреждением.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33" w:name="dst100035"/>
      <w:bookmarkEnd w:id="33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Кроме того, доступ к медицинской информации умершего может потребоваться членам его семьи в связи с реализацией ими своего права на охрану здоровья и медицинскую помощь (</w:t>
      </w:r>
      <w:hyperlink r:id="rId80" w:anchor="dst100160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статья 41, часть 1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Конституции Российской Федерации), в частности при необходимости диагностирования и лечения генетических, инфекционных и иных заболеваний. </w:t>
      </w:r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Тем более что провозглашение России социальным государством, в котором охраняются труд и здоровье людей (</w:t>
      </w:r>
      <w:hyperlink r:id="rId81" w:anchor="dst100042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статья 7, часть 2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Конституции Российской Федерации), обязывает государство разработать эффективный механизм реализации данного конституционного права, предполагающий в силу требования </w:t>
      </w:r>
      <w:hyperlink r:id="rId82" w:anchor="dst100162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статьи 41 (часть 3)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Конституции Российской Федерации возможность надлежащего и своевременного информирования граждан медицинскими организациями о представляющих угрозу для их жизни и здоровья заболеваниях умерших членов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их семей.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34" w:name="dst100036"/>
      <w:bookmarkEnd w:id="34"/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Таким образом, </w:t>
      </w:r>
      <w:hyperlink r:id="rId83" w:anchor="dst0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Конституция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Российской Федерации предусматривает возможность установления в отношении информации, относящейся к врачебной тайне, специального правового режима, в том числе режима ограничения свободного доступа к ней со стороны граждан, учитывая при этом, что гарантии защиты частной жизни, чести и достоинства умершего и доброй памяти о нем, как и защиты прав и законных интересов его близких, не могут быть исключены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из сферы общего (публичного) интереса в государстве, где человек, его права и свободы являются высшей ценностью.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35" w:name="dst100037"/>
      <w:bookmarkEnd w:id="35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3. </w:t>
      </w:r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Федеральный </w:t>
      </w:r>
      <w:hyperlink r:id="rId84" w:anchor="dst0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закон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"Об основах охраны здоровья граждан в Российской Федерации" является базовым законодательным актом, регулирующим отношения, возникающие в сфере охраны здоровья граждан в Российской Федерации, и определяющим правовые, организационные и экономические основы охраны здоровья, права и обязанности граждан, медицинских организаций, медицинских работников, а также компетенцию органов публичной власти в сфере охраны здоровья </w:t>
      </w:r>
      <w:hyperlink r:id="rId85" w:anchor="dst100009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(статья 1)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</w:t>
      </w:r>
      <w:proofErr w:type="gramEnd"/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36" w:name="dst100038"/>
      <w:bookmarkEnd w:id="36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lastRenderedPageBreak/>
        <w:t xml:space="preserve">Согласно данному Федеральному </w:t>
      </w:r>
      <w:hyperlink r:id="rId86" w:anchor="dst0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закону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одним из основных принципов охраны здоровья является принцип соблюдения врачебной тайны </w:t>
      </w:r>
      <w:hyperlink r:id="rId87" w:anchor="dst100056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(пункт 9 статьи 4)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содержание которого определяется положениями его </w:t>
      </w:r>
      <w:hyperlink r:id="rId88" w:anchor="dst100102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статьи 13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устанавливающей специальный правовой режим информации, содержащей врачебную тайну. </w:t>
      </w:r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Так, врачебную тайну составляют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 </w:t>
      </w:r>
      <w:hyperlink r:id="rId89" w:anchor="dst100103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(часть 1 статьи 13)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 При этом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за исключением случаев, установленных </w:t>
      </w:r>
      <w:hyperlink r:id="rId90" w:anchor="dst100105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частями 3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</w:t>
      </w:r>
      <w:hyperlink r:id="rId91" w:anchor="dst100106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4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данной статьи </w:t>
      </w:r>
      <w:hyperlink r:id="rId92" w:anchor="dst100104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(часть 2 статьи 13)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. С этими положениями согласуется и положение </w:t>
      </w:r>
      <w:hyperlink r:id="rId93" w:anchor="dst100081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части 1 статьи 10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Федерального закона от 27 июля 2006 года N 152-ФЗ "О персональных данных", согласно которому обработка специальных категорий персональных данных, </w:t>
      </w:r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касающихся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в том числе состояния здоровья, не допускается, за исключением случаев, предусмотренных исчерпывающим образом </w:t>
      </w:r>
      <w:hyperlink r:id="rId94" w:anchor="dst100082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частью 2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этой статьи.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37" w:name="dst100039"/>
      <w:bookmarkEnd w:id="37"/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Запрету разглашения врачебной тайны корреспондируют положения Федерального </w:t>
      </w:r>
      <w:hyperlink r:id="rId95" w:anchor="dst0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закона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"Об основах охраны здоровья граждан в Российской Федерации", в силу которых лица, завершившие освоение образовательной программы высшего медицинского образования, при получении документа об образовании и о квалификации дают клятву врача, включающую клятву хранить врачебную тайну </w:t>
      </w:r>
      <w:hyperlink r:id="rId96" w:anchor="dst10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(часть 1 статьи 71)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медицинские работники обязаны соблюдать врачебную тайну </w:t>
      </w:r>
      <w:hyperlink r:id="rId97" w:anchor="dst100727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(пункт 2 части 2 статьи 73)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, медицинская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организация также обязана соблюдать врачебную тайну, в том числе конфиденциальность персональных данных, используемых в медицинских информационных системах </w:t>
      </w:r>
      <w:hyperlink r:id="rId98" w:anchor="dst100786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(пункт 4 части 1 статьи 79)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 Такое регулирование не только возлагает соответствующие обязанности на медицинских работников, но и защищает их от понуждения к раскрытию информации, составляющей врачебную тайну, третьим лицам.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38" w:name="dst100040"/>
      <w:bookmarkEnd w:id="38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Однако это не означает, что врачебная тайна, включающая в себя, помимо персональных данных пациента, и сведения о медицинских обследованиях, вмешательствах и лечении, может быть недоступна пациенту, если эти сведения непосредственно связаны с ним. Иное противоречило бы </w:t>
      </w:r>
      <w:hyperlink r:id="rId99" w:anchor="dst100099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статье 24 (часть 2)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Конституции Российской Федерации, согласно которой любая информация должна быть доступна гражданину, если собранные документы и материалы непосредственно затрагивают его права и свободы, а законодатель не предусматривает специального правового режима такой информации в соответствии с конституционными принципами, обосновывающими необходимость ее особой защиты.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39" w:name="dst100041"/>
      <w:bookmarkEnd w:id="39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В развитие конституционных положений </w:t>
      </w:r>
      <w:hyperlink r:id="rId100" w:anchor="dst100245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пункт 5 части 5 статьи 19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Федерального закона "Об основах охраны здоровья граждан в Российской Федерации" закрепляет, что пациент имеет право на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здоровья.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40" w:name="dst100042"/>
      <w:bookmarkEnd w:id="40"/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Более того, в силу </w:t>
      </w:r>
      <w:hyperlink r:id="rId101" w:anchor="dst100105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части 3 статьи 13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этого Федерального закона разглашение сведений, составляющих врачебную тайну, другим гражданам, в том числе должностным лицам, с целью медицинского обследования и лечения пациента, т.е. в его интересах, а также с целью проведения научных исследований, их опубликования в научных изданиях, использования в учебном процессе и с иной целью, т.е. в публичных интересах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, допускается с письменного согласия гражданина или его законного представителя. Следовательно, персональной составляющей режима врачебной тайны не только предопределяется доступность защищаемой им информации для конкретного гражданина, но и ограничивается ее распространение, в том числе внутри медицинского сообщества, без согласия пациента, чьи права и законные интересы затрагиваются такой информацией.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41" w:name="dst100043"/>
      <w:bookmarkEnd w:id="41"/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Вместе с тем, учитывая необходимость баланса частных и публичных интересов в соответствующих правоотношениях, законодатель в Федеральном </w:t>
      </w:r>
      <w:hyperlink r:id="rId102" w:anchor="dst0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законе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"Об основах охраны здоровья граждан в Российской Федерации" предусматривает случаи, когда допускается предоставление сведений, составляющих врачебную тайну, без согласия гражданина или его законного представителя, в частности: в целях проведения медицинского обследования и лечения гражданина, который в результате своего состояния не способен выразить свою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</w:t>
      </w:r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волю; при угрозе распространения инфекционных заболеваний, массовых отравлений и поражений; по запросу органов дознания и следствия, суда, органов прокуратуры и уголовно-исполнительной системы; в случае оказания медицинской помощи несовершеннолетнему;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при обмене информацией медицинскими организациями; в целях осуществления контроля качества и безопасности медицинской деятельности (</w:t>
      </w:r>
      <w:hyperlink r:id="rId103" w:anchor="dst100106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часть 4 статьи 13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).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42" w:name="dst100044"/>
      <w:bookmarkEnd w:id="42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В большинстве из указанных случаев раскрытие врачебной тайны осуществляется в интересах самого пациента, объективно нуждающегося в оказании ему медицинской помощи, однако из-за тех или иных обстоятельств, в том числе в связи с состоянием здоровья, не имеющего возможности выразить свое согласие. Такое регулирование корреспондирует </w:t>
      </w:r>
      <w:hyperlink r:id="rId104" w:anchor="dst100046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статьям 4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</w:t>
      </w:r>
      <w:hyperlink r:id="rId105" w:anchor="dst100061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6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другим положениям указанного Федерального закона, которые называют приоритетными интересы пациента при оказании медицинской помощи.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43" w:name="dst100045"/>
      <w:bookmarkEnd w:id="43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4. </w:t>
      </w:r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В соответствии со </w:t>
      </w:r>
      <w:hyperlink r:id="rId106" w:anchor="dst100252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статьей 20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Федерального закона "Об основах охраны здоровья граждан в Российской Федерации"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, а также о предполагаемых результатах оказания медицинской помощи (</w:t>
      </w:r>
      <w:hyperlink r:id="rId107" w:anchor="dst100253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 xml:space="preserve">часть </w:t>
        </w:r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lastRenderedPageBreak/>
          <w:t>1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); </w:t>
      </w:r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посредством применения единой системы идентификац</w:t>
      </w:r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ии и ау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тентификации, а также медицинским работником с использованием усиленной квалифицированной электронной подписи (</w:t>
      </w:r>
      <w:hyperlink r:id="rId108" w:anchor="dst226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часть 7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);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 (</w:t>
      </w:r>
      <w:hyperlink r:id="rId109" w:anchor="dst101145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часть 8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).</w:t>
      </w:r>
    </w:p>
    <w:bookmarkStart w:id="44" w:name="dst100046"/>
    <w:bookmarkEnd w:id="44"/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begin"/>
      </w:r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instrText xml:space="preserve"> HYPERLINK "http://www.consultant.ru/document/cons_doc_LAW_87721/" \l "dst0" </w:instrText>
      </w:r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separate"/>
      </w:r>
      <w:proofErr w:type="gramStart"/>
      <w:r w:rsidRPr="008E0933">
        <w:rPr>
          <w:rFonts w:ascii="Arial" w:eastAsia="Times New Roman" w:hAnsi="Arial" w:cs="Arial"/>
          <w:color w:val="666699"/>
          <w:sz w:val="17"/>
          <w:lang w:eastAsia="ru-RU"/>
        </w:rPr>
        <w:t>Приказом</w:t>
      </w:r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end"/>
      </w:r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Федерального медико-биологического агентства от 30 марта 2007 года N 88 "О добровольном информированном согласии на медицинское вмешательство" для использования в федеральных государственных учреждениях здравоохранения и клиниках научно-исследовательских институтов, подведомственных Федеральному медико-биологическому агентству, утверждены формы информированного добровольного согласия на медицинское вмешательство, информированного добровольного согласия на анестезиологическое обеспечение медицинского вмешательства и информированного добровольного согласия на оперативное вмешательство, в том числе переливание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крови и ее компонентов. </w:t>
      </w:r>
      <w:hyperlink r:id="rId110" w:anchor="dst0" w:history="1">
        <w:proofErr w:type="gramStart"/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Приказом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Министерства здравоохранения Российской Федерации от 20 декабря 2012 года N 1177н утверждены, в частности,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и форма информированного добровольного согласия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медицинской организации для получения первичной медико-санитарной помощи. </w:t>
      </w:r>
      <w:hyperlink r:id="rId111" w:anchor="dst100023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Форма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информированного добровольного согласия на оказание медицинской помощи в рамках клинической апробации методов профилактики, диагностики, лечения и реабилитации утверждена приказом Министерства здравоохранения Российской Федерации от 21 июля 2015 года N 474н.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45" w:name="dst100047"/>
      <w:bookmarkEnd w:id="45"/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В соответствии с Федеральным </w:t>
      </w:r>
      <w:hyperlink r:id="rId112" w:anchor="dst0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законом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"Об основах охраны здоровья граждан в Российской Федерации"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</w:t>
      </w:r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вмешательства, его последствиях и результатах оказания медицинской помощи </w:t>
      </w:r>
      <w:hyperlink r:id="rId113" w:anchor="dst100285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(часть 1 статьи 22)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. Данному праву граждан корреспондирует обязанность медицинской организации предоставлять пациентам достоверную информацию об оказываемой медицинской помощи, эффективности методов лечения, используемых лекарственных препаратах и о медицинских изделиях </w:t>
      </w:r>
      <w:hyperlink r:id="rId114" w:anchor="dst100788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(пункт 6 части 1 статьи 79)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 При этом информация о состоянии здоровья предоставляется пациенту лично лечащим врачом или другими медицинскими работниками, принимающими непосредственное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участие в медицинском обследовании и лечении </w:t>
      </w:r>
      <w:hyperlink r:id="rId115" w:anchor="dst100286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(часть 2 статьи 22)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46" w:name="dst100048"/>
      <w:bookmarkEnd w:id="46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Вместе с тем объем сообщаемой информации предполагает возможность пациента либо его законного представителя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 (</w:t>
      </w:r>
      <w:hyperlink r:id="rId116" w:anchor="dst101147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часть 4 статьи 22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этого Федерального закона).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47" w:name="dst100049"/>
      <w:bookmarkEnd w:id="47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Кроме того, пациент либо его законный представитель имеет право по запросу, </w:t>
      </w:r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направленному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При этом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 (</w:t>
      </w:r>
      <w:hyperlink r:id="rId117" w:anchor="dst227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часть 5 статьи 22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этого Федерального закона).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48" w:name="dst100050"/>
      <w:bookmarkEnd w:id="48"/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В настоящее время правила ознакомления пациента либо его законного представителя с оригиналами медицинской документации, отражающей состояние здоровья пациента и находящейся на рассмотрении в медицинской организации и иной организации, осуществляющей медицинскую деятельность на основании соответствующей лицензии, установлены </w:t>
      </w:r>
      <w:hyperlink r:id="rId118" w:anchor="dst100009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Порядком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ознакомления пациента либо его законного представителя с медицинской документацией, отражающей состояние здоровья пациента (утвержден приказом Министерства здравоохранения Российской Федерации от 29 июня 2016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года N 425н).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49" w:name="dst100051"/>
      <w:bookmarkEnd w:id="49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В соответствии с </w:t>
      </w:r>
      <w:hyperlink r:id="rId119" w:anchor="dst100011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пунктами 2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</w:t>
      </w:r>
      <w:hyperlink r:id="rId120" w:anchor="dst100023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5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данного Порядка основанием для ознакомления пациента либо его законного представителя с медицинской документацией является поступление от них в медицинскую организацию письменного запроса о предоставлении медицинской документации для ознакомления, причем такое ознакомление осуществляется в предназначенном для этого помещении медицинской организации.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50" w:name="dst100052"/>
      <w:bookmarkEnd w:id="50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Таким образом, в силу приведенного регулирования право на ознакомление с медицинской документацией непосредственно признается только за пациентом или его законным представителем. </w:t>
      </w:r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В то же время в случае неблагоприятного прогноза развития заболевания, исходя из требований </w:t>
      </w:r>
      <w:hyperlink r:id="rId121" w:anchor="dst100287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части 3 статьи 22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Федерального закона "Об основах охраны здоровья граждан в Российской Федерации", информация о состоянии здоровья должна </w:t>
      </w:r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lastRenderedPageBreak/>
        <w:t>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запретил сообщать им об этом и (или) не определил иное лицо, которому должна быть передана такая информация. Тем самым применительно к указанному случаю определяется необходимость учета доверительных отношений пациента с информируемым лицом, каковым </w:t>
      </w:r>
      <w:proofErr w:type="spell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презюмируется</w:t>
      </w:r>
      <w:proofErr w:type="spell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супруг (супруга), близкий родственник либо иное лицо, указанное пациентом.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51" w:name="dst100053"/>
      <w:bookmarkEnd w:id="51"/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По смыслу взаимосвязанных положений </w:t>
      </w:r>
      <w:hyperlink r:id="rId122" w:anchor="dst100104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частей 2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</w:t>
      </w:r>
      <w:hyperlink r:id="rId123" w:anchor="dst100105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3 статьи 13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</w:t>
      </w:r>
      <w:hyperlink r:id="rId124" w:anchor="dst100245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пункта 5 части 5 статьи 19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</w:t>
      </w:r>
      <w:hyperlink r:id="rId125" w:anchor="dst100253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части 1 статьи 20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</w:t>
      </w:r>
      <w:hyperlink r:id="rId126" w:anchor="dst100287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части 3 статьи 22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данного Федерального закона, лицо, которому надлежит сообщить сведения о состоянии здоровья пациента, в том числе о неблагоприятном прогнозе развития заболевания, может быть указано пациентом в информированном добровольном согласии на медицинское вмешательство.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Кроме того, пациент дополнительно может запретить информировать супруга (супругу) и близких родственников о неблагоприятном прогнозе развития заболевания. Однако если в такой ситуации пациент не запретил информировать своих супруга (супругу), близких родственников и (или) не определил иное лицо, которому должны быть переданы соответствующие сведения о нем, то сведения о неблагоприятном прогнозе развития заболевания сообщаются его супругу (супруге) или одному из близких родственников. Соответственно, тем более возможность получения такой информации супругом (близким родственником) предполагается, если он указан в информированном добровольном согласии пациента на медицинское вмешательство.</w:t>
      </w:r>
    </w:p>
    <w:bookmarkStart w:id="52" w:name="dst100054"/>
    <w:bookmarkEnd w:id="52"/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begin"/>
      </w:r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instrText xml:space="preserve"> HYPERLINK "http://www.consultant.ru/document/cons_doc_LAW_342243/459c12ec6a258aea2ec5ed9496da3c78b9388d99/" \l "dst100658" </w:instrText>
      </w:r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separate"/>
      </w:r>
      <w:proofErr w:type="gramStart"/>
      <w:r w:rsidRPr="008E0933">
        <w:rPr>
          <w:rFonts w:ascii="Arial" w:eastAsia="Times New Roman" w:hAnsi="Arial" w:cs="Arial"/>
          <w:color w:val="666699"/>
          <w:sz w:val="17"/>
          <w:lang w:eastAsia="ru-RU"/>
        </w:rPr>
        <w:t>Статьей 67</w:t>
      </w:r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end"/>
      </w:r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Федерального закона "Об основах охраны здоровья граждан в Российской Федерации" установлено, что заключение о причине смерти и диагнозе заболевания выдается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умершего, правоохранительным органам, органу, осуществляющему контроль качества и безопасности медицинской деятельности, и органу, осуществляющему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контроль качества и условий предоставления медицинской помощи, по их требованию.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 предоставляется право пригласить врача-специалиста (при наличии его согласия) для участия в патологоанатомическом вскрытии. Заключение о результатах патологоанатомического вскрытия может быть обжаловано указанными лицами в суде в порядке, установленном законодательством Российской Федерации (</w:t>
      </w:r>
      <w:hyperlink r:id="rId127" w:anchor="dst100675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части 5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- </w:t>
      </w:r>
      <w:hyperlink r:id="rId128" w:anchor="dst100677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7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).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53" w:name="dst100055"/>
      <w:bookmarkEnd w:id="53"/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Вместе с тем данный Федеральный </w:t>
      </w:r>
      <w:hyperlink r:id="rId129" w:anchor="dst0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закон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не содержит положений, которые бы определяли после смерти пациента правовой режим доступа к информации о состоянии его здоровья и медицинской документации, в частности, его супруга (супруги), близких родственников, а также лица, указанного в информированном добровольном согласии пациента на медицинское вмешательство в качестве лица, которому в интересах пациента может быть передана информация о состоянии его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здоровья, и каким должен быть объем сообщаемой информации, форма и сроки ее предоставления.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54" w:name="dst100056"/>
      <w:bookmarkEnd w:id="54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5. </w:t>
      </w:r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Конституционный Суд Российской Федерации уже ориентировал правоприменительную практику и федерального законодателя на потребность сбалансированного учета интересов пациентов, их супругов, родственников и других лиц в вопросах доступа к медицинской информации пациента в случае его смерти, указав, в частности, что, если сведения о причине смерти и диагнозе заболевания пациента доступны заинтересованному лицу в силу закона, сохранение в тайне от него информации о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</w:t>
      </w:r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предпринятых мерах медицинского вмешательства, в том числе о диагностике, лечении, назначенных медицинских препаратах, не может во всех случаях быть оправдано необходимостью защиты врачебной тайны, особенно с учетом мотивов и целей обращения за такими сведениями.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</w:t>
      </w:r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 подобных ситуациях суд при подготовке гражданского дела к разбирательству, правоохранительные органы - при решении вопроса о возбуждении уголовного дела, а прокурор - при проведении проверки в порядке надзора за соблюдением прав и свобод человека и гражданина могут на основе принципов соразмерности и справедливости принять решение о необходимости ознакомить заинтересованное лицо со сведениями, относящимися к истории болезни умершего пациента, в той мере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, в какой это необходимо для эффективной защиты прав заявителя и прав умершего (</w:t>
      </w:r>
      <w:hyperlink r:id="rId130" w:anchor="dst100033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Определение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от 9 июня 2015 года N 1275-О).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55" w:name="dst100057"/>
      <w:bookmarkEnd w:id="55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Данная правовая позиция Конституционного Суда Российской Федерации была </w:t>
      </w:r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направлена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прежде всего на эффективную реализацию способов защиты прав граждан и определение конституционных критериев разрешения конкретных дел, а также на то, чтобы в этом вопросе скорректировать взаимоотношения между медицинскими организациями и гражданами посредством формирования устойчивой правоприменительной практики. </w:t>
      </w:r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Однако в истекшее время деятельность правоприменительных органов показала, что достижение указанной цели одними только усилиями данных органов при отсутствии четких и ясных нормативных правил, касающихся доступа близких родственников (членов семьи) и иных заинтересованных лиц к медицинской информации умершего пациента путем их непосредственного взаимодействия с медицинскими организациями, затягивается и сталкивается со значительными затруднениями в реализации прав граждан в этой сфере.</w:t>
      </w:r>
      <w:proofErr w:type="gramEnd"/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56" w:name="dst100058"/>
      <w:bookmarkEnd w:id="56"/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Кроме того, в </w:t>
      </w:r>
      <w:hyperlink r:id="rId131" w:anchor="dst100034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Определении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от 9 июня 2015 года N 1275-О Конституционный Суд Российской Федерации отметил, что федеральный законодатель обладает определенной свободой усмотрения при создании правовых механизмов, которые - при соблюдении надлежащего баланса защищаемых </w:t>
      </w:r>
      <w:hyperlink r:id="rId132" w:anchor="dst0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Конституцией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Российской Федерации ценностей - позволяли бы заинтересованному лицу осуществлять эффективную защиту (в том числе судебную) как принадлежащих ему имущественных прав и нематериальных благ, так и права умершего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на человеческое </w:t>
      </w:r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lastRenderedPageBreak/>
        <w:t xml:space="preserve">достоинство. </w:t>
      </w:r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При этом федеральный законодатель не лишен возможности в порядке совершенствования нормативного регулирования в данной сфере предусмотреть конкретные правовые механизмы доступа к сведениям, составляющим врачебную тайну умершего, с учетом конституционных требований и сформулированных на их основании правовых позиций Конституционного Суда Российской Федерации, с соблюдением разумного баланса прав и интересов всех субъектов соответствующих правоотношений.</w:t>
      </w:r>
      <w:proofErr w:type="gramEnd"/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57" w:name="dst100059"/>
      <w:bookmarkEnd w:id="57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В период после вынесения указанного решения Конституционного Суда Российской Федерации было принято несколько десятков федеральных законов, которыми вносились изменения и дополнения в Федеральный </w:t>
      </w:r>
      <w:hyperlink r:id="rId133" w:anchor="dst0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закон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"Об основах охраны здоровья граждан в Российской Федерации". Однако ни один из них не был направлен на совершенствование нормативного регулирования доступа заинтересованных лиц к медицинской документации умершего пациента.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58" w:name="dst100060"/>
      <w:bookmarkEnd w:id="58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6. </w:t>
      </w:r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Согласно правовой позиции, неоднократно подтвержденной Конституционным Судом Российской Федерации, из принципов правового государства, верховенства закона и юридического равенства, закрепленных в </w:t>
      </w:r>
      <w:hyperlink r:id="rId134" w:anchor="dst100018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статьях 1 (часть 1)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</w:t>
      </w:r>
      <w:hyperlink r:id="rId135" w:anchor="dst100029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4 (часть 2)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</w:t>
      </w:r>
      <w:hyperlink r:id="rId136" w:anchor="dst100067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15 (части 1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</w:t>
      </w:r>
      <w:hyperlink r:id="rId137" w:anchor="dst100068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2)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</w:t>
      </w:r>
      <w:hyperlink r:id="rId138" w:anchor="dst100075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17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</w:t>
      </w:r>
      <w:hyperlink r:id="rId139" w:anchor="dst100082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19 (части 1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</w:t>
      </w:r>
      <w:hyperlink r:id="rId140" w:anchor="dst100083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2)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Конституции Российской Федерации, вытекает общеправовой критерий определенности, ясности и недвусмысленности правовой нормы, без чего немыслимо ее единообразное понимание и, следовательно, применение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. Неоднозначность, нечеткость и противоречивость правового регулирования препятствуют адекватному выявлению его содержания, допускают возможность неограниченного усмотрения в процессе </w:t>
      </w:r>
      <w:proofErr w:type="spell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правоприменения</w:t>
      </w:r>
      <w:proofErr w:type="spell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ведут к юридическому произволу и тем самым ослабляют гарантии защиты конституционных прав и свобод. </w:t>
      </w:r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Вследствие этого само по себе нарушение требования определенности правовой нормы, порождающее возможность ее взаимоисключающих истолкований </w:t>
      </w:r>
      <w:proofErr w:type="spell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правоприменителем</w:t>
      </w:r>
      <w:proofErr w:type="spell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достаточно для признания такой нормы не соответствующей </w:t>
      </w:r>
      <w:hyperlink r:id="rId141" w:anchor="dst0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Конституции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Российской Федерации (постановления от 20 декабря 2011 года </w:t>
      </w:r>
      <w:hyperlink r:id="rId142" w:anchor="dst100047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N 29-П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от 23 декабря 2013 года </w:t>
      </w:r>
      <w:hyperlink r:id="rId143" w:anchor="dst100045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N 29-П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от 2 июня 2015 года </w:t>
      </w:r>
      <w:hyperlink r:id="rId144" w:anchor="dst100067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N 12-П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от 30 марта 2018 года </w:t>
      </w:r>
      <w:hyperlink r:id="rId145" w:anchor="dst100042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N 14-П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др.).</w:t>
      </w:r>
      <w:proofErr w:type="gramEnd"/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59" w:name="dst100061"/>
      <w:bookmarkEnd w:id="59"/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С учетом этого Конституционный Суд Российской Федерации считает необходимым признать взаимосвязанные положения </w:t>
      </w:r>
      <w:hyperlink r:id="rId146" w:anchor="dst100104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частей 2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</w:t>
      </w:r>
      <w:hyperlink r:id="rId147" w:anchor="dst100105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3 статьи 13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</w:t>
      </w:r>
      <w:hyperlink r:id="rId148" w:anchor="dst100245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пункта 5 части 5 статьи 19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</w:t>
      </w:r>
      <w:hyperlink r:id="rId149" w:anchor="dst100253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части 1 статьи 20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Федерального закона "Об основах охраны здоровья граждан в Российской Федерации" не соответствующими </w:t>
      </w:r>
      <w:hyperlink r:id="rId150" w:anchor="dst0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Конституции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Российской Федерации, ее </w:t>
      </w:r>
      <w:hyperlink r:id="rId151" w:anchor="dst100042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статьям 7 (часть 2)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</w:t>
      </w:r>
      <w:hyperlink r:id="rId152" w:anchor="dst100075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17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</w:t>
      </w:r>
      <w:hyperlink r:id="rId153" w:anchor="dst100082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19 (части 1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</w:t>
      </w:r>
      <w:hyperlink r:id="rId154" w:anchor="dst100083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2)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</w:t>
      </w:r>
      <w:hyperlink r:id="rId155" w:anchor="dst100089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21 (часть 1)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</w:t>
      </w:r>
      <w:hyperlink r:id="rId156" w:anchor="dst100097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24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,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</w:t>
      </w:r>
      <w:hyperlink r:id="rId157" w:anchor="dst100114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29 (часть 4)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</w:t>
      </w:r>
      <w:hyperlink r:id="rId158" w:anchor="dst100160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41 (части 1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</w:t>
      </w:r>
      <w:hyperlink r:id="rId159" w:anchor="dst100162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3)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</w:t>
      </w:r>
      <w:hyperlink r:id="rId160" w:anchor="dst100199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52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</w:t>
      </w:r>
      <w:hyperlink r:id="rId161" w:anchor="dst100209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55 (часть 3)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, в той мере,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(супруги), близких родственников (членов семьи) и (или) иных лиц, указанных в его информированном добровольном согласии на медицинское вмешательство.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60" w:name="dst100062"/>
      <w:bookmarkEnd w:id="60"/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Для приведения правового регулирования, касающегося права супругов, близких родственников или иных заинтересованных лиц на доступ к медицинской документации умершего пациента, в соответствие с конституционными критериями определенности правовых норм федеральному законодателю надлежит - исходя из требований </w:t>
      </w:r>
      <w:hyperlink r:id="rId162" w:anchor="dst0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Конституции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Российской Федерации и с учетом правовых позиций Конституционного Суда Российской Федерации, выраженных в настоящем Постановлении, - внести в действующее законодательство изменения, которые позволят нормативно определить условия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порядок доступа названных лиц к медицинской документации умершего пациента.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61" w:name="dst100063"/>
      <w:bookmarkEnd w:id="61"/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Впредь до внесения в законодательство необходимых изменений, вытекающих из настоящего Постановления, медицинским организациям надлежит по требованию супруга (супруги), близких родственников (членов семьи) умершего пациента, лиц, указанных в его информированном добровольном согласии на медицинское вмешательство, предоставлять им для ознакомления медицинские документы умершего пациента, с возможностью снятия своими силами копий (фотокопий), а если соответствующие медицинские документы существуют в электронной форме - предоставлять соответствующие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электронные документы. При этом отказ в таком доступе может быть признан допустимым только в том случае, если при жизни пациент выразил запрет на раскрытие сведений о себе, составляющих врачебную тайну.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62" w:name="dst100064"/>
      <w:bookmarkEnd w:id="62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Исходя из изложенного и руководствуясь </w:t>
      </w:r>
      <w:hyperlink r:id="rId163" w:anchor="dst100041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статьями 6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</w:t>
      </w:r>
      <w:hyperlink r:id="rId164" w:anchor="dst59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47.1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</w:t>
      </w:r>
      <w:hyperlink r:id="rId165" w:anchor="dst100366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71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</w:t>
      </w:r>
      <w:hyperlink r:id="rId166" w:anchor="dst100372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72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</w:t>
      </w:r>
      <w:hyperlink r:id="rId167" w:anchor="dst100380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74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</w:t>
      </w:r>
      <w:hyperlink r:id="rId168" w:anchor="dst100386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75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</w:t>
      </w:r>
      <w:hyperlink r:id="rId169" w:anchor="dst100412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78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</w:t>
      </w:r>
      <w:hyperlink r:id="rId170" w:anchor="dst100414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79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</w:t>
      </w:r>
      <w:hyperlink r:id="rId171" w:anchor="dst100452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87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</w:t>
      </w:r>
      <w:hyperlink r:id="rId172" w:anchor="dst142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100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Федерального конституционного закона "О Конституционном Суде Российской Федерации", Конституционный Суд Российской Федерации</w:t>
      </w:r>
    </w:p>
    <w:p w:rsidR="008E0933" w:rsidRPr="008E0933" w:rsidRDefault="008E0933" w:rsidP="008E0933">
      <w:pPr>
        <w:spacing w:after="0" w:line="288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E0933">
        <w:rPr>
          <w:rFonts w:ascii="Arial" w:eastAsia="Times New Roman" w:hAnsi="Arial" w:cs="Arial"/>
          <w:color w:val="333333"/>
          <w:sz w:val="17"/>
          <w:lang w:eastAsia="ru-RU"/>
        </w:rPr>
        <w:t> </w:t>
      </w:r>
    </w:p>
    <w:p w:rsidR="008E0933" w:rsidRPr="008E0933" w:rsidRDefault="008E0933" w:rsidP="008E0933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63" w:name="dst100065"/>
      <w:bookmarkEnd w:id="63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постановил:</w:t>
      </w:r>
    </w:p>
    <w:p w:rsidR="008E0933" w:rsidRPr="008E0933" w:rsidRDefault="008E0933" w:rsidP="008E0933">
      <w:pPr>
        <w:spacing w:after="0" w:line="288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E0933">
        <w:rPr>
          <w:rFonts w:ascii="Arial" w:eastAsia="Times New Roman" w:hAnsi="Arial" w:cs="Arial"/>
          <w:color w:val="333333"/>
          <w:sz w:val="17"/>
          <w:lang w:eastAsia="ru-RU"/>
        </w:rPr>
        <w:t> 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64" w:name="dst100066"/>
      <w:bookmarkEnd w:id="64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1. </w:t>
      </w:r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Признать взаимосвязанные положения </w:t>
      </w:r>
      <w:hyperlink r:id="rId173" w:anchor="dst100104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частей 2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</w:t>
      </w:r>
      <w:hyperlink r:id="rId174" w:anchor="dst100105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3 статьи 13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</w:t>
      </w:r>
      <w:hyperlink r:id="rId175" w:anchor="dst100245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пункта 5 части 5 статьи 19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</w:t>
      </w:r>
      <w:hyperlink r:id="rId176" w:anchor="dst100253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части 1 статьи 20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Федерального закона "Об основах охраны здоровья граждан в Российской Федерации" не соответствующими </w:t>
      </w:r>
      <w:hyperlink r:id="rId177" w:anchor="dst0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Конституции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Российской Федерации, ее </w:t>
      </w:r>
      <w:hyperlink r:id="rId178" w:anchor="dst100042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статьям 7 (часть 2)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</w:t>
      </w:r>
      <w:hyperlink r:id="rId179" w:anchor="dst100075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17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</w:t>
      </w:r>
      <w:hyperlink r:id="rId180" w:anchor="dst100082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19 (части 1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</w:t>
      </w:r>
      <w:hyperlink r:id="rId181" w:anchor="dst100083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2)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</w:t>
      </w:r>
      <w:hyperlink r:id="rId182" w:anchor="dst100089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21 (часть 1)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</w:t>
      </w:r>
      <w:hyperlink r:id="rId183" w:anchor="dst100097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24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,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</w:t>
      </w:r>
      <w:hyperlink r:id="rId184" w:anchor="dst100114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29 (часть 4)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</w:t>
      </w:r>
      <w:hyperlink r:id="rId185" w:anchor="dst100160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41 (части 1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</w:t>
      </w:r>
      <w:hyperlink r:id="rId186" w:anchor="dst100162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3)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</w:t>
      </w:r>
      <w:hyperlink r:id="rId187" w:anchor="dst100199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52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</w:t>
      </w:r>
      <w:hyperlink r:id="rId188" w:anchor="dst100209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55 (часть 3)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, в той мере,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(супруги), близких родственников (членов семьи) и (или) иных лиц, указанных в его информированном добровольном согласии на медицинское вмешательство.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65" w:name="dst100067"/>
      <w:bookmarkEnd w:id="65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2. Федеральному законодателю надлежит - исходя из требований </w:t>
      </w:r>
      <w:hyperlink r:id="rId189" w:anchor="dst0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Конституции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Российской Федерации и с учетом правовых позиций Конституционного Суда Российской Федерации, выраженных в настоящем </w:t>
      </w:r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lastRenderedPageBreak/>
        <w:t>Постановлении, - внести в действующее правовое регулирование изменения, которые позволят нормативно определить условия и порядок доступа к медицинской документации умершего пациента.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66" w:name="dst100068"/>
      <w:bookmarkEnd w:id="66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3. </w:t>
      </w:r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Впредь до внесения в законодательство необходимых изменений, вытекающих из настоящего Постановления, медицинским организациям надлежит по требованию супруга (супруги), близких родственников (членов семьи) умершего пациента, лиц, указанных в его информированном добровольном согласии на медицинское вмешательство, предоставлять им для ознакомления медицинские документы умершего пациента, с возможностью снятия своими силами копий (фотокопий), а если соответствующие медицинские документы существуют в электронной форме - предоставлять соответствующие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электронные документы. При этом отказ в таком доступе может быть признан допустимым только в том случае, если при жизни пациент выразил запрет на раскрытие сведений о себе, составляющих врачебную тайну.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67" w:name="dst100069"/>
      <w:bookmarkEnd w:id="67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4. Правоприменительные решения, принятые по делу гражданки </w:t>
      </w:r>
      <w:proofErr w:type="spell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Свечниковой</w:t>
      </w:r>
      <w:proofErr w:type="spell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Риммы Дмитриевны на основании положений </w:t>
      </w:r>
      <w:hyperlink r:id="rId190" w:anchor="dst100104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частей 2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</w:t>
      </w:r>
      <w:hyperlink r:id="rId191" w:anchor="dst100105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3 статьи 13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</w:t>
      </w:r>
      <w:hyperlink r:id="rId192" w:anchor="dst100245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пункта 5 части 5 статьи 19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 </w:t>
      </w:r>
      <w:hyperlink r:id="rId193" w:anchor="dst100253" w:history="1"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части 1 статьи 20</w:t>
        </w:r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Федерального закона "Об основах охраны здоровья граждан в Российской Федерации", подлежат пересмотру в установленном порядке, если для этого нет иных препятствий.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68" w:name="dst100070"/>
      <w:bookmarkEnd w:id="68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5. Настоящее Постановление окончательно, не подлежит обжалованию, вступает в силу со дня официального опубликования, действует непосредственно и не требует подтверждения другими органами и должностными лицами.</w:t>
      </w:r>
    </w:p>
    <w:p w:rsidR="008E0933" w:rsidRPr="008E0933" w:rsidRDefault="008E0933" w:rsidP="008E093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69" w:name="dst100071"/>
      <w:bookmarkEnd w:id="69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6. </w:t>
      </w:r>
      <w:proofErr w:type="gram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Настоящее Постановление подлежит незамедлительному опубликованию в "Российской газете", "Собрании законодательства Российской Федерации", на "Официальном </w:t>
      </w:r>
      <w:proofErr w:type="spellStart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интернет-портале</w:t>
      </w:r>
      <w:proofErr w:type="spell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правовой информации" (</w:t>
      </w:r>
      <w:hyperlink r:id="rId194" w:tgtFrame="_blank" w:tooltip="Ссылка на ресурс www.pravo.gov.ru" w:history="1">
        <w:proofErr w:type="gramEnd"/>
        <w:r w:rsidRPr="008E0933">
          <w:rPr>
            <w:rFonts w:ascii="Arial" w:eastAsia="Times New Roman" w:hAnsi="Arial" w:cs="Arial"/>
            <w:color w:val="666699"/>
            <w:sz w:val="17"/>
            <w:lang w:eastAsia="ru-RU"/>
          </w:rPr>
          <w:t>www.pravo.gov.ru</w:t>
        </w:r>
        <w:proofErr w:type="gramStart"/>
      </w:hyperlink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).</w:t>
      </w:r>
      <w:proofErr w:type="gramEnd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Постановление должно быть опубликовано также в "Вестнике Конституционного Суда Российской Федерации".</w:t>
      </w:r>
    </w:p>
    <w:p w:rsidR="008E0933" w:rsidRPr="008E0933" w:rsidRDefault="008E0933" w:rsidP="008E0933">
      <w:pPr>
        <w:spacing w:after="0" w:line="288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E0933">
        <w:rPr>
          <w:rFonts w:ascii="Arial" w:eastAsia="Times New Roman" w:hAnsi="Arial" w:cs="Arial"/>
          <w:color w:val="333333"/>
          <w:sz w:val="17"/>
          <w:lang w:eastAsia="ru-RU"/>
        </w:rPr>
        <w:t> </w:t>
      </w:r>
    </w:p>
    <w:p w:rsidR="008E0933" w:rsidRPr="008E0933" w:rsidRDefault="008E0933" w:rsidP="008E0933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70" w:name="dst100072"/>
      <w:bookmarkEnd w:id="70"/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Конституционный Суд</w:t>
      </w:r>
    </w:p>
    <w:p w:rsidR="008E0933" w:rsidRPr="008E0933" w:rsidRDefault="008E0933" w:rsidP="008E0933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E093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Российской Федерации</w:t>
      </w:r>
    </w:p>
    <w:p w:rsidR="00AF65AD" w:rsidRDefault="00AF65AD"/>
    <w:sectPr w:rsidR="00AF65AD" w:rsidSect="00AF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8E0933"/>
    <w:rsid w:val="008E0933"/>
    <w:rsid w:val="00AF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AD"/>
  </w:style>
  <w:style w:type="paragraph" w:styleId="1">
    <w:name w:val="heading 1"/>
    <w:basedOn w:val="a"/>
    <w:link w:val="10"/>
    <w:uiPriority w:val="9"/>
    <w:qFormat/>
    <w:rsid w:val="008E0933"/>
    <w:pPr>
      <w:spacing w:before="218" w:after="10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0933"/>
    <w:pPr>
      <w:spacing w:after="109" w:line="240" w:lineRule="auto"/>
      <w:outlineLvl w:val="1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3">
    <w:name w:val="heading 3"/>
    <w:basedOn w:val="a"/>
    <w:link w:val="30"/>
    <w:uiPriority w:val="9"/>
    <w:qFormat/>
    <w:rsid w:val="008E0933"/>
    <w:pPr>
      <w:spacing w:before="218" w:after="10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E09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E09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8E093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9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0933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09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09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09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093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8E0933"/>
    <w:rPr>
      <w:strike w:val="0"/>
      <w:dstrike w:val="0"/>
      <w:color w:val="666699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E0933"/>
    <w:rPr>
      <w:strike w:val="0"/>
      <w:dstrike w:val="0"/>
      <w:color w:val="666699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8E0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09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">
    <w:name w:val="top"/>
    <w:basedOn w:val="a"/>
    <w:rsid w:val="008E09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">
    <w:name w:val="img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">
    <w:name w:val="tr_op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">
    <w:name w:val="tr_cl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srch">
    <w:name w:val="sisrch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logo">
    <w:name w:val="bottom-logo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8E0933"/>
    <w:pPr>
      <w:spacing w:after="109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">
    <w:name w:val="container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eader">
    <w:name w:val="header"/>
    <w:basedOn w:val="a"/>
    <w:rsid w:val="008E0933"/>
    <w:pPr>
      <w:pBdr>
        <w:left w:val="single" w:sz="48" w:space="0" w:color="FFFFFF"/>
      </w:pBdr>
      <w:spacing w:before="109" w:after="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ple">
    <w:name w:val="purple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breadcrumb">
    <w:name w:val="breadcrumb"/>
    <w:basedOn w:val="a"/>
    <w:rsid w:val="008E0933"/>
    <w:pPr>
      <w:pBdr>
        <w:top w:val="single" w:sz="24" w:space="3" w:color="DDDDDD"/>
      </w:pBdr>
      <w:spacing w:before="100" w:beforeAutospacing="1" w:after="207" w:line="24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warn">
    <w:name w:val="warn"/>
    <w:basedOn w:val="a"/>
    <w:rsid w:val="008E0933"/>
    <w:pPr>
      <w:pBdr>
        <w:top w:val="single" w:sz="4" w:space="2" w:color="C19999"/>
        <w:left w:val="single" w:sz="4" w:space="19" w:color="C19999"/>
        <w:bottom w:val="single" w:sz="4" w:space="2" w:color="C19999"/>
        <w:right w:val="single" w:sz="4" w:space="3" w:color="C19999"/>
      </w:pBdr>
      <w:shd w:val="clear" w:color="auto" w:fill="FACD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8E0933"/>
    <w:pPr>
      <w:pBdr>
        <w:top w:val="single" w:sz="4" w:space="3" w:color="A5A5A5"/>
        <w:left w:val="single" w:sz="4" w:space="19" w:color="A5A5A5"/>
        <w:bottom w:val="single" w:sz="4" w:space="3" w:color="A5A5A5"/>
        <w:right w:val="single" w:sz="4" w:space="3" w:color="A5A5A5"/>
      </w:pBdr>
      <w:shd w:val="clear" w:color="auto" w:fill="FFFF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document">
    <w:name w:val="document"/>
    <w:basedOn w:val="a"/>
    <w:rsid w:val="008E0933"/>
    <w:pPr>
      <w:spacing w:before="100" w:beforeAutospacing="1" w:after="100" w:afterAutospacing="1" w:line="343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anner">
    <w:name w:val="banner"/>
    <w:basedOn w:val="a"/>
    <w:rsid w:val="008E0933"/>
    <w:pPr>
      <w:spacing w:before="100" w:beforeAutospacing="1" w:after="34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linkswrapper">
    <w:name w:val="documentlinkswrapper"/>
    <w:basedOn w:val="a"/>
    <w:rsid w:val="008E0933"/>
    <w:pPr>
      <w:pBdr>
        <w:top w:val="single" w:sz="4" w:space="17" w:color="F1F1F1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pyright">
    <w:name w:val="copyright"/>
    <w:basedOn w:val="a"/>
    <w:rsid w:val="008E0933"/>
    <w:pPr>
      <w:pBdr>
        <w:top w:val="single" w:sz="24" w:space="3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7676"/>
      <w:sz w:val="24"/>
      <w:szCs w:val="24"/>
      <w:lang w:eastAsia="ru-RU"/>
    </w:rPr>
  </w:style>
  <w:style w:type="paragraph" w:customStyle="1" w:styleId="fulltextbtn">
    <w:name w:val="fulltextbtn"/>
    <w:basedOn w:val="a"/>
    <w:rsid w:val="008E0933"/>
    <w:pPr>
      <w:pBdr>
        <w:top w:val="single" w:sz="4" w:space="4" w:color="FFE3C2"/>
        <w:left w:val="single" w:sz="4" w:space="5" w:color="FFE3C2"/>
        <w:bottom w:val="single" w:sz="4" w:space="4" w:color="FFE3C2"/>
        <w:right w:val="single" w:sz="4" w:space="5" w:color="FFE3C2"/>
      </w:pBdr>
      <w:shd w:val="clear" w:color="auto" w:fill="FFA742"/>
      <w:spacing w:before="349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textbtnmask">
    <w:name w:val="fulltextbtnmask"/>
    <w:basedOn w:val="a"/>
    <w:rsid w:val="008E0933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text">
    <w:name w:val="hiddentext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logotype">
    <w:name w:val="small-logotype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um-logotype">
    <w:name w:val="medium-logotype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">
    <w:name w:val="navigation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">
    <w:name w:val="navbar-toggle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der">
    <w:name w:val="order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menu">
    <w:name w:val="small-menu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ter">
    <w:name w:val="after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fore">
    <w:name w:val="before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">
    <w:name w:val="pages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links">
    <w:name w:val="documentlinks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">
    <w:name w:val="phone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k">
    <w:name w:val="blk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">
    <w:name w:val="n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v">
    <w:name w:val="hv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p">
    <w:name w:val="hp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j">
    <w:name w:val="hj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">
    <w:name w:val="cp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j">
    <w:name w:val="cj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">
    <w:name w:val="lv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p">
    <w:name w:val="lp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">
    <w:name w:val="rv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p">
    <w:name w:val="rp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j">
    <w:name w:val="rj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v">
    <w:name w:val="univ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j">
    <w:name w:val="unij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cv">
    <w:name w:val="zcv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c">
    <w:name w:val="zc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rv">
    <w:name w:val="zrv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r">
    <w:name w:val="zr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yntable">
    <w:name w:val="dyntable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rt">
    <w:name w:val="insert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mt">
    <w:name w:val="nmt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mb">
    <w:name w:val="nmb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i">
    <w:name w:val="bii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f">
    <w:name w:val="nf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5">
    <w:name w:val="h5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6">
    <w:name w:val="h6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">
    <w:name w:val="icon-bar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">
    <w:name w:val="input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rification">
    <w:name w:val="clarification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">
    <w:name w:val="sup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">
    <w:name w:val="sub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t">
    <w:name w:val="inset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r">
    <w:name w:val="pmr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img">
    <w:name w:val="ttlimg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um">
    <w:name w:val="medium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">
    <w:name w:val="big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message">
    <w:name w:val="infomessage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essage">
    <w:name w:val="imessage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refs">
    <w:name w:val="backrefs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ions">
    <w:name w:val="editions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1">
    <w:name w:val="img1"/>
    <w:basedOn w:val="a0"/>
    <w:rsid w:val="008E0933"/>
    <w:rPr>
      <w:vanish w:val="0"/>
      <w:webHidden w:val="0"/>
      <w:specVanish w:val="0"/>
    </w:rPr>
  </w:style>
  <w:style w:type="character" w:customStyle="1" w:styleId="typed">
    <w:name w:val="typed"/>
    <w:basedOn w:val="a0"/>
    <w:rsid w:val="008E0933"/>
  </w:style>
  <w:style w:type="paragraph" w:customStyle="1" w:styleId="logo1">
    <w:name w:val="logo1"/>
    <w:basedOn w:val="a"/>
    <w:rsid w:val="008E0933"/>
    <w:pPr>
      <w:spacing w:before="100" w:beforeAutospacing="1" w:after="100" w:afterAutospacing="1" w:line="240" w:lineRule="auto"/>
      <w:ind w:left="-18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logotype1">
    <w:name w:val="small-logotype1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dium-logotype1">
    <w:name w:val="medium-logotype1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igation1">
    <w:name w:val="navigation1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1">
    <w:name w:val="navbar-toggle1"/>
    <w:basedOn w:val="a"/>
    <w:rsid w:val="008E0933"/>
    <w:pPr>
      <w:spacing w:before="109" w:after="0" w:line="240" w:lineRule="auto"/>
      <w:ind w:right="11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n-bar1">
    <w:name w:val="icon-bar1"/>
    <w:basedOn w:val="a"/>
    <w:rsid w:val="008E0933"/>
    <w:pPr>
      <w:shd w:val="clear" w:color="auto" w:fill="888888"/>
      <w:spacing w:before="44" w:after="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"/>
    <w:rsid w:val="008E0933"/>
    <w:pPr>
      <w:spacing w:before="11" w:after="100" w:afterAutospacing="1" w:line="240" w:lineRule="auto"/>
      <w:ind w:left="-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8E0933"/>
    <w:pPr>
      <w:spacing w:before="16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img1">
    <w:name w:val="ttlimg1"/>
    <w:basedOn w:val="a"/>
    <w:rsid w:val="008E0933"/>
    <w:pPr>
      <w:spacing w:before="109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srch1">
    <w:name w:val="sisrch1"/>
    <w:basedOn w:val="a"/>
    <w:rsid w:val="008E0933"/>
    <w:pPr>
      <w:spacing w:before="33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2">
    <w:name w:val="form2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1">
    <w:name w:val="input1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1">
    <w:name w:val="button1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rification1">
    <w:name w:val="clarification1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99"/>
      <w:sz w:val="12"/>
      <w:szCs w:val="12"/>
      <w:lang w:eastAsia="ru-RU"/>
    </w:rPr>
  </w:style>
  <w:style w:type="paragraph" w:customStyle="1" w:styleId="search1">
    <w:name w:val="search1"/>
    <w:basedOn w:val="a"/>
    <w:rsid w:val="008E0933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pacing w:before="22" w:after="22" w:line="240" w:lineRule="auto"/>
      <w:ind w:left="33" w:right="55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order1">
    <w:name w:val="order1"/>
    <w:basedOn w:val="a"/>
    <w:rsid w:val="008E0933"/>
    <w:pPr>
      <w:spacing w:before="22" w:after="100" w:afterAutospacing="1" w:line="24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medium1">
    <w:name w:val="medium1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ig1">
    <w:name w:val="big1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menu1">
    <w:name w:val="small-menu1"/>
    <w:basedOn w:val="a"/>
    <w:rsid w:val="008E0933"/>
    <w:pPr>
      <w:spacing w:before="164" w:after="0" w:line="240" w:lineRule="auto"/>
      <w:ind w:left="-164" w:right="-164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1">
    <w:name w:val="menu1"/>
    <w:basedOn w:val="a"/>
    <w:rsid w:val="008E0933"/>
    <w:pPr>
      <w:spacing w:before="5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2">
    <w:name w:val="img2"/>
    <w:basedOn w:val="a0"/>
    <w:rsid w:val="008E0933"/>
    <w:rPr>
      <w:vanish w:val="0"/>
      <w:webHidden w:val="0"/>
      <w:specVanish w:val="0"/>
    </w:rPr>
  </w:style>
  <w:style w:type="character" w:customStyle="1" w:styleId="img3">
    <w:name w:val="img3"/>
    <w:basedOn w:val="a0"/>
    <w:rsid w:val="008E0933"/>
    <w:rPr>
      <w:vanish w:val="0"/>
      <w:webHidden w:val="0"/>
      <w:specVanish w:val="0"/>
    </w:rPr>
  </w:style>
  <w:style w:type="paragraph" w:customStyle="1" w:styleId="after1">
    <w:name w:val="after1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fore1">
    <w:name w:val="before1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1">
    <w:name w:val="pages1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left1">
    <w:name w:val="left1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8E09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links1">
    <w:name w:val="documentlinks1"/>
    <w:basedOn w:val="a"/>
    <w:rsid w:val="008E09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1">
    <w:name w:val="phone1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1">
    <w:name w:val="tr_op1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1">
    <w:name w:val="tr_cl1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8E0933"/>
    <w:pPr>
      <w:pBdr>
        <w:top w:val="single" w:sz="4" w:space="0" w:color="B3B0A4"/>
        <w:left w:val="single" w:sz="4" w:space="0" w:color="B3B0A4"/>
        <w:bottom w:val="single" w:sz="4" w:space="0" w:color="B3B0A4"/>
        <w:right w:val="single" w:sz="4" w:space="0" w:color="B3B0A4"/>
      </w:pBdr>
      <w:shd w:val="clear" w:color="auto" w:fill="F0F0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8E09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">
    <w:name w:val="text2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1">
    <w:name w:val="link1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link2">
    <w:name w:val="link2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24"/>
      <w:szCs w:val="24"/>
      <w:u w:val="single"/>
      <w:lang w:eastAsia="ru-RU"/>
    </w:rPr>
  </w:style>
  <w:style w:type="paragraph" w:customStyle="1" w:styleId="content1">
    <w:name w:val="content1"/>
    <w:basedOn w:val="a"/>
    <w:rsid w:val="008E0933"/>
    <w:pPr>
      <w:pBdr>
        <w:top w:val="single" w:sz="4" w:space="10" w:color="B3B0A4"/>
        <w:left w:val="single" w:sz="4" w:space="4" w:color="B3B0A4"/>
        <w:bottom w:val="single" w:sz="4" w:space="0" w:color="B3B0A4"/>
        <w:right w:val="single" w:sz="4" w:space="3" w:color="B3B0A4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k1">
    <w:name w:val="blk1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1">
    <w:name w:val="i1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b1">
    <w:name w:val="b1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1">
    <w:name w:val="u1"/>
    <w:basedOn w:val="a"/>
    <w:rsid w:val="008E0933"/>
    <w:pPr>
      <w:spacing w:before="120" w:after="100" w:afterAutospacing="1" w:line="288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up1">
    <w:name w:val="sup1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vertAlign w:val="superscript"/>
      <w:lang w:eastAsia="ru-RU"/>
    </w:rPr>
  </w:style>
  <w:style w:type="paragraph" w:customStyle="1" w:styleId="sub1">
    <w:name w:val="sub1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vertAlign w:val="subscript"/>
      <w:lang w:eastAsia="ru-RU"/>
    </w:rPr>
  </w:style>
  <w:style w:type="paragraph" w:customStyle="1" w:styleId="s1">
    <w:name w:val="s1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n1">
    <w:name w:val="n1"/>
    <w:basedOn w:val="a"/>
    <w:rsid w:val="008E0933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h7">
    <w:name w:val="h7"/>
    <w:basedOn w:val="a"/>
    <w:rsid w:val="008E0933"/>
    <w:pP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v1">
    <w:name w:val="cv1"/>
    <w:basedOn w:val="a"/>
    <w:rsid w:val="008E09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v1">
    <w:name w:val="hv1"/>
    <w:basedOn w:val="a"/>
    <w:rsid w:val="008E09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p1">
    <w:name w:val="hp1"/>
    <w:basedOn w:val="a"/>
    <w:rsid w:val="008E09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j1">
    <w:name w:val="hj1"/>
    <w:basedOn w:val="a"/>
    <w:rsid w:val="008E09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">
    <w:name w:val="c1"/>
    <w:basedOn w:val="a"/>
    <w:rsid w:val="008E09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">
    <w:name w:val="j1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1">
    <w:name w:val="jv1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1">
    <w:name w:val="cp1"/>
    <w:basedOn w:val="a"/>
    <w:rsid w:val="008E0933"/>
    <w:pP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j1">
    <w:name w:val="cj1"/>
    <w:basedOn w:val="a"/>
    <w:rsid w:val="008E0933"/>
    <w:pP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1">
    <w:name w:val="l1"/>
    <w:basedOn w:val="a"/>
    <w:rsid w:val="008E093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1">
    <w:name w:val="lv1"/>
    <w:basedOn w:val="a"/>
    <w:rsid w:val="008E093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p1">
    <w:name w:val="lp1"/>
    <w:basedOn w:val="a"/>
    <w:rsid w:val="008E093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1">
    <w:name w:val="lj1"/>
    <w:basedOn w:val="a"/>
    <w:rsid w:val="008E093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">
    <w:name w:val="r1"/>
    <w:basedOn w:val="a"/>
    <w:rsid w:val="008E0933"/>
    <w:pPr>
      <w:spacing w:before="100" w:beforeAutospacing="1" w:after="100" w:afterAutospacing="1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1">
    <w:name w:val="rv1"/>
    <w:basedOn w:val="a"/>
    <w:rsid w:val="008E0933"/>
    <w:pPr>
      <w:spacing w:before="100" w:beforeAutospacing="1" w:after="100" w:afterAutospacing="1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p1">
    <w:name w:val="rp1"/>
    <w:basedOn w:val="a"/>
    <w:rsid w:val="008E0933"/>
    <w:pPr>
      <w:spacing w:before="100" w:beforeAutospacing="1" w:after="100" w:afterAutospacing="1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j1">
    <w:name w:val="rj1"/>
    <w:basedOn w:val="a"/>
    <w:rsid w:val="008E0933"/>
    <w:pPr>
      <w:spacing w:before="100" w:beforeAutospacing="1" w:after="100" w:afterAutospacing="1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">
    <w:name w:val="f1"/>
    <w:basedOn w:val="a"/>
    <w:rsid w:val="008E093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1">
    <w:name w:val="t1"/>
    <w:basedOn w:val="a"/>
    <w:rsid w:val="008E0933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xv1">
    <w:name w:val="xv1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2">
    <w:name w:val="u2"/>
    <w:basedOn w:val="a"/>
    <w:rsid w:val="008E0933"/>
    <w:pPr>
      <w:spacing w:before="120" w:after="100" w:afterAutospacing="1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1">
    <w:name w:val="uv1"/>
    <w:basedOn w:val="a"/>
    <w:rsid w:val="008E093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1">
    <w:name w:val="up1"/>
    <w:basedOn w:val="a"/>
    <w:rsid w:val="008E0933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1">
    <w:name w:val="uj1"/>
    <w:basedOn w:val="a"/>
    <w:rsid w:val="008E0933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1">
    <w:name w:val="uni1"/>
    <w:basedOn w:val="a"/>
    <w:rsid w:val="008E0933"/>
    <w:pPr>
      <w:spacing w:before="100" w:beforeAutospacing="1" w:after="100" w:afterAutospacing="1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v1">
    <w:name w:val="univ1"/>
    <w:basedOn w:val="a"/>
    <w:rsid w:val="008E0933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1">
    <w:name w:val="unip1"/>
    <w:basedOn w:val="a"/>
    <w:rsid w:val="008E0933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j1">
    <w:name w:val="unij1"/>
    <w:basedOn w:val="a"/>
    <w:rsid w:val="008E0933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cv1">
    <w:name w:val="zcv1"/>
    <w:basedOn w:val="a"/>
    <w:rsid w:val="008E09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c1">
    <w:name w:val="zc1"/>
    <w:basedOn w:val="a"/>
    <w:rsid w:val="008E09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8E09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"/>
    <w:rsid w:val="008E09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rv1">
    <w:name w:val="zrv1"/>
    <w:basedOn w:val="a"/>
    <w:rsid w:val="008E09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r1">
    <w:name w:val="zr1"/>
    <w:basedOn w:val="a"/>
    <w:rsid w:val="008E09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yntable1">
    <w:name w:val="dyntable1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set1">
    <w:name w:val="inset1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insert1">
    <w:name w:val="insert1"/>
    <w:basedOn w:val="a"/>
    <w:rsid w:val="008E0933"/>
    <w:pPr>
      <w:pBdr>
        <w:left w:val="single" w:sz="18" w:space="0" w:color="CED3F1"/>
      </w:pBdr>
      <w:shd w:val="clear" w:color="auto" w:fill="F4F3F8"/>
      <w:spacing w:before="120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mt1">
    <w:name w:val="nmt1"/>
    <w:basedOn w:val="a"/>
    <w:rsid w:val="008E093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mb1">
    <w:name w:val="nmb1"/>
    <w:basedOn w:val="a"/>
    <w:rsid w:val="008E093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i1">
    <w:name w:val="bii1"/>
    <w:basedOn w:val="a"/>
    <w:rsid w:val="008E0933"/>
    <w:pPr>
      <w:spacing w:before="100" w:beforeAutospacing="1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f1">
    <w:name w:val="nf1"/>
    <w:basedOn w:val="a"/>
    <w:rsid w:val="008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"/>
    <w:rsid w:val="008E0933"/>
    <w:pPr>
      <w:pBdr>
        <w:top w:val="single" w:sz="4" w:space="0" w:color="B3B0A4"/>
        <w:left w:val="single" w:sz="4" w:space="0" w:color="B3B0A4"/>
        <w:bottom w:val="single" w:sz="4" w:space="0" w:color="B3B0A4"/>
        <w:right w:val="single" w:sz="4" w:space="0" w:color="B3B0A4"/>
      </w:pBdr>
      <w:shd w:val="clear" w:color="auto" w:fill="F0F0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r1">
    <w:name w:val="pmr1"/>
    <w:basedOn w:val="a"/>
    <w:rsid w:val="008E0933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">
    <w:name w:val="r2"/>
    <w:basedOn w:val="a"/>
    <w:rsid w:val="008E09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1">
    <w:name w:val="h11"/>
    <w:basedOn w:val="a"/>
    <w:rsid w:val="008E0933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h21">
    <w:name w:val="h21"/>
    <w:basedOn w:val="a"/>
    <w:rsid w:val="008E0933"/>
    <w:pPr>
      <w:spacing w:after="109" w:line="240" w:lineRule="auto"/>
    </w:pPr>
    <w:rPr>
      <w:rFonts w:ascii="inherit" w:eastAsia="Times New Roman" w:hAnsi="inherit" w:cs="Times New Roman"/>
      <w:sz w:val="18"/>
      <w:szCs w:val="18"/>
      <w:lang w:eastAsia="ru-RU"/>
    </w:rPr>
  </w:style>
  <w:style w:type="paragraph" w:customStyle="1" w:styleId="h31">
    <w:name w:val="h31"/>
    <w:basedOn w:val="a"/>
    <w:rsid w:val="008E0933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h41">
    <w:name w:val="h41"/>
    <w:basedOn w:val="a"/>
    <w:rsid w:val="008E0933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h51">
    <w:name w:val="h51"/>
    <w:basedOn w:val="a"/>
    <w:rsid w:val="008E0933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h61">
    <w:name w:val="h61"/>
    <w:basedOn w:val="a"/>
    <w:rsid w:val="008E0933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anner1">
    <w:name w:val="banner1"/>
    <w:basedOn w:val="a"/>
    <w:rsid w:val="008E0933"/>
    <w:pPr>
      <w:spacing w:before="273" w:after="34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1">
    <w:name w:val="text-center1"/>
    <w:basedOn w:val="a"/>
    <w:rsid w:val="008E09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ed1">
    <w:name w:val="typed1"/>
    <w:basedOn w:val="a0"/>
    <w:rsid w:val="008E0933"/>
    <w:rPr>
      <w:vanish w:val="0"/>
      <w:webHidden w:val="0"/>
      <w:specVanish w:val="0"/>
    </w:rPr>
  </w:style>
  <w:style w:type="paragraph" w:customStyle="1" w:styleId="h8">
    <w:name w:val="h8"/>
    <w:basedOn w:val="a"/>
    <w:rsid w:val="008E0933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infomessage1">
    <w:name w:val="infomessage1"/>
    <w:basedOn w:val="a"/>
    <w:rsid w:val="008E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essage1">
    <w:name w:val="imessage1"/>
    <w:basedOn w:val="a"/>
    <w:rsid w:val="008E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8E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4">
    <w:name w:val="img4"/>
    <w:basedOn w:val="a0"/>
    <w:rsid w:val="008E0933"/>
    <w:rPr>
      <w:vanish w:val="0"/>
      <w:webHidden w:val="0"/>
      <w:specVanish w:val="0"/>
    </w:rPr>
  </w:style>
  <w:style w:type="character" w:customStyle="1" w:styleId="img5">
    <w:name w:val="img5"/>
    <w:basedOn w:val="a0"/>
    <w:rsid w:val="008E0933"/>
    <w:rPr>
      <w:vanish w:val="0"/>
      <w:webHidden w:val="0"/>
      <w:specVanish w:val="0"/>
    </w:rPr>
  </w:style>
  <w:style w:type="paragraph" w:customStyle="1" w:styleId="backrefs1">
    <w:name w:val="backrefs1"/>
    <w:basedOn w:val="a"/>
    <w:rsid w:val="008E09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ditions1">
    <w:name w:val="editions1"/>
    <w:basedOn w:val="a"/>
    <w:rsid w:val="008E09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nobr">
    <w:name w:val="nobr"/>
    <w:basedOn w:val="a0"/>
    <w:rsid w:val="008E0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1442">
                  <w:marLeft w:val="0"/>
                  <w:marRight w:val="0"/>
                  <w:marTop w:val="0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64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799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433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57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54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38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53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37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58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0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91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6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44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93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1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61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59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86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21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45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51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82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96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96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3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715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840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67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41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50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36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330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240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73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26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04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46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14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47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52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56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9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07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05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708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67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66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75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88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0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70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79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9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79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4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41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09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00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9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07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05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65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01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79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85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81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0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5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77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59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sultant.ru/document/cons_doc_LAW_342243/d2872d82b3b26ca307971f590ce02dd37f71cafc/" TargetMode="External"/><Relationship Id="rId21" Type="http://schemas.openxmlformats.org/officeDocument/2006/relationships/hyperlink" Target="http://www.consultant.ru/document/cons_doc_LAW_342243/9f906d460f9454a8a0d290738d9fc2798c1e865a/" TargetMode="External"/><Relationship Id="rId42" Type="http://schemas.openxmlformats.org/officeDocument/2006/relationships/hyperlink" Target="http://www.consultant.ru/document/cons_doc_LAW_342243/9f906d460f9454a8a0d290738d9fc2798c1e865a/" TargetMode="External"/><Relationship Id="rId47" Type="http://schemas.openxmlformats.org/officeDocument/2006/relationships/hyperlink" Target="http://www.consultant.ru/document/cons_doc_LAW_2875/b57f514e606ee66a6f97d072551b16a416610dfc/" TargetMode="External"/><Relationship Id="rId63" Type="http://schemas.openxmlformats.org/officeDocument/2006/relationships/hyperlink" Target="http://www.consultant.ru/document/cons_doc_LAW_26325/" TargetMode="External"/><Relationship Id="rId68" Type="http://schemas.openxmlformats.org/officeDocument/2006/relationships/hyperlink" Target="http://www.consultant.ru/document/cons_doc_LAW_2875/f703218d9357338507052de484404828b3da468e/" TargetMode="External"/><Relationship Id="rId84" Type="http://schemas.openxmlformats.org/officeDocument/2006/relationships/hyperlink" Target="http://www.consultant.ru/document/cons_doc_LAW_342243/" TargetMode="External"/><Relationship Id="rId89" Type="http://schemas.openxmlformats.org/officeDocument/2006/relationships/hyperlink" Target="http://www.consultant.ru/document/cons_doc_LAW_342243/9f906d460f9454a8a0d290738d9fc2798c1e865a/" TargetMode="External"/><Relationship Id="rId112" Type="http://schemas.openxmlformats.org/officeDocument/2006/relationships/hyperlink" Target="http://www.consultant.ru/document/cons_doc_LAW_342243/" TargetMode="External"/><Relationship Id="rId133" Type="http://schemas.openxmlformats.org/officeDocument/2006/relationships/hyperlink" Target="http://www.consultant.ru/document/cons_doc_LAW_342243/" TargetMode="External"/><Relationship Id="rId138" Type="http://schemas.openxmlformats.org/officeDocument/2006/relationships/hyperlink" Target="http://www.consultant.ru/document/cons_doc_LAW_2875/d94e831070f1b26a082b3517d51e9e4c348fc419/" TargetMode="External"/><Relationship Id="rId154" Type="http://schemas.openxmlformats.org/officeDocument/2006/relationships/hyperlink" Target="http://www.consultant.ru/document/cons_doc_LAW_2875/a4d26fe6022253f9f9e396e9ca6f63c80946702f/" TargetMode="External"/><Relationship Id="rId159" Type="http://schemas.openxmlformats.org/officeDocument/2006/relationships/hyperlink" Target="http://www.consultant.ru/document/cons_doc_LAW_2875/8c815f376c72a61b3df7905bb5aae9f144d2cb0d/" TargetMode="External"/><Relationship Id="rId175" Type="http://schemas.openxmlformats.org/officeDocument/2006/relationships/hyperlink" Target="http://www.consultant.ru/document/cons_doc_LAW_342243/2912a75fd9253758c03a8c9069299a513b58b620/" TargetMode="External"/><Relationship Id="rId170" Type="http://schemas.openxmlformats.org/officeDocument/2006/relationships/hyperlink" Target="http://www.consultant.ru/document/cons_doc_LAW_303524/2c98ffa82f9ebf55b6903952db15f773d11403ee/" TargetMode="External"/><Relationship Id="rId191" Type="http://schemas.openxmlformats.org/officeDocument/2006/relationships/hyperlink" Target="http://www.consultant.ru/document/cons_doc_LAW_342243/9f906d460f9454a8a0d290738d9fc2798c1e865a/" TargetMode="External"/><Relationship Id="rId196" Type="http://schemas.openxmlformats.org/officeDocument/2006/relationships/theme" Target="theme/theme1.xml"/><Relationship Id="rId16" Type="http://schemas.openxmlformats.org/officeDocument/2006/relationships/hyperlink" Target="http://www.consultant.ru/document/cons_doc_LAW_342243/9f906d460f9454a8a0d290738d9fc2798c1e865a/" TargetMode="External"/><Relationship Id="rId107" Type="http://schemas.openxmlformats.org/officeDocument/2006/relationships/hyperlink" Target="http://www.consultant.ru/document/cons_doc_LAW_342243/0b1cadf39ebeb0f1fed2ef0b8ebab5973197d7f1/" TargetMode="External"/><Relationship Id="rId11" Type="http://schemas.openxmlformats.org/officeDocument/2006/relationships/hyperlink" Target="http://www.consultant.ru/document/cons_doc_LAW_303524/304af9cf8d2e689d2db4fa6e7a1fae9142eb3ec1/" TargetMode="External"/><Relationship Id="rId32" Type="http://schemas.openxmlformats.org/officeDocument/2006/relationships/hyperlink" Target="http://www.consultant.ru/document/cons_doc_LAW_2875/54dd4e1f61e0b8fa47bff695f0c08b192a95f7a3/" TargetMode="External"/><Relationship Id="rId37" Type="http://schemas.openxmlformats.org/officeDocument/2006/relationships/hyperlink" Target="http://www.consultant.ru/document/cons_doc_LAW_2875/1f1ca1e76ebdb70979b8aefe86b441f7cd9373e3/" TargetMode="External"/><Relationship Id="rId53" Type="http://schemas.openxmlformats.org/officeDocument/2006/relationships/hyperlink" Target="http://www.consultant.ru/document/cons_doc_LAW_2875/2573feee1caecac37c442734e00215bbf1c85248/" TargetMode="External"/><Relationship Id="rId58" Type="http://schemas.openxmlformats.org/officeDocument/2006/relationships/hyperlink" Target="http://www.consultant.ru/document/cons_doc_LAW_194949/" TargetMode="External"/><Relationship Id="rId74" Type="http://schemas.openxmlformats.org/officeDocument/2006/relationships/hyperlink" Target="http://www.consultant.ru/document/cons_doc_LAW_2875/" TargetMode="External"/><Relationship Id="rId79" Type="http://schemas.openxmlformats.org/officeDocument/2006/relationships/hyperlink" Target="http://www.consultant.ru/document/cons_doc_LAW_30222/" TargetMode="External"/><Relationship Id="rId102" Type="http://schemas.openxmlformats.org/officeDocument/2006/relationships/hyperlink" Target="http://www.consultant.ru/document/cons_doc_LAW_342243/" TargetMode="External"/><Relationship Id="rId123" Type="http://schemas.openxmlformats.org/officeDocument/2006/relationships/hyperlink" Target="http://www.consultant.ru/document/cons_doc_LAW_342243/9f906d460f9454a8a0d290738d9fc2798c1e865a/" TargetMode="External"/><Relationship Id="rId128" Type="http://schemas.openxmlformats.org/officeDocument/2006/relationships/hyperlink" Target="http://www.consultant.ru/document/cons_doc_LAW_342243/459c12ec6a258aea2ec5ed9496da3c78b9388d99/" TargetMode="External"/><Relationship Id="rId144" Type="http://schemas.openxmlformats.org/officeDocument/2006/relationships/hyperlink" Target="http://www.consultant.ru/document/cons_doc_LAW_180575/" TargetMode="External"/><Relationship Id="rId149" Type="http://schemas.openxmlformats.org/officeDocument/2006/relationships/hyperlink" Target="http://www.consultant.ru/document/cons_doc_LAW_342243/0b1cadf39ebeb0f1fed2ef0b8ebab5973197d7f1/" TargetMode="External"/><Relationship Id="rId5" Type="http://schemas.openxmlformats.org/officeDocument/2006/relationships/hyperlink" Target="http://www.consultant.ru/document/cons_doc_LAW_303524/97abe6fd8de21b3e15e5f784b30144f6e2a068b7/" TargetMode="External"/><Relationship Id="rId90" Type="http://schemas.openxmlformats.org/officeDocument/2006/relationships/hyperlink" Target="http://www.consultant.ru/document/cons_doc_LAW_342243/9f906d460f9454a8a0d290738d9fc2798c1e865a/" TargetMode="External"/><Relationship Id="rId95" Type="http://schemas.openxmlformats.org/officeDocument/2006/relationships/hyperlink" Target="http://www.consultant.ru/document/cons_doc_LAW_342243/" TargetMode="External"/><Relationship Id="rId160" Type="http://schemas.openxmlformats.org/officeDocument/2006/relationships/hyperlink" Target="http://www.consultant.ru/document/cons_doc_LAW_2875/6a3ee9867fa4ea7818d6684897b14d2ac391bf83/" TargetMode="External"/><Relationship Id="rId165" Type="http://schemas.openxmlformats.org/officeDocument/2006/relationships/hyperlink" Target="http://www.consultant.ru/document/cons_doc_LAW_303524/8adac43bd4db5a1277cc430093681dce360626af/" TargetMode="External"/><Relationship Id="rId181" Type="http://schemas.openxmlformats.org/officeDocument/2006/relationships/hyperlink" Target="http://www.consultant.ru/document/cons_doc_LAW_2875/a4d26fe6022253f9f9e396e9ca6f63c80946702f/" TargetMode="External"/><Relationship Id="rId186" Type="http://schemas.openxmlformats.org/officeDocument/2006/relationships/hyperlink" Target="http://www.consultant.ru/document/cons_doc_LAW_2875/8c815f376c72a61b3df7905bb5aae9f144d2cb0d/" TargetMode="External"/><Relationship Id="rId22" Type="http://schemas.openxmlformats.org/officeDocument/2006/relationships/hyperlink" Target="http://www.consultant.ru/document/cons_doc_LAW_342243/9f906d460f9454a8a0d290738d9fc2798c1e865a/" TargetMode="External"/><Relationship Id="rId27" Type="http://schemas.openxmlformats.org/officeDocument/2006/relationships/hyperlink" Target="http://www.consultant.ru/document/cons_doc_LAW_341913/639472a621d0ccfce338497548ff5d396aa96045/" TargetMode="External"/><Relationship Id="rId43" Type="http://schemas.openxmlformats.org/officeDocument/2006/relationships/hyperlink" Target="http://www.consultant.ru/document/cons_doc_LAW_342243/9f906d460f9454a8a0d290738d9fc2798c1e865a/" TargetMode="External"/><Relationship Id="rId48" Type="http://schemas.openxmlformats.org/officeDocument/2006/relationships/hyperlink" Target="http://www.consultant.ru/document/cons_doc_LAW_2875/ec8354bcf00aac2d2899fbf033c3ef963e91411e/" TargetMode="External"/><Relationship Id="rId64" Type="http://schemas.openxmlformats.org/officeDocument/2006/relationships/hyperlink" Target="http://www.consultant.ru/document/cons_doc_LAW_181188/" TargetMode="External"/><Relationship Id="rId69" Type="http://schemas.openxmlformats.org/officeDocument/2006/relationships/hyperlink" Target="http://www.consultant.ru/document/cons_doc_LAW_2875/bcddbd9060e44ed6085b65a1af0fb90aa3ef0175/" TargetMode="External"/><Relationship Id="rId113" Type="http://schemas.openxmlformats.org/officeDocument/2006/relationships/hyperlink" Target="http://www.consultant.ru/document/cons_doc_LAW_342243/d2872d82b3b26ca307971f590ce02dd37f71cafc/" TargetMode="External"/><Relationship Id="rId118" Type="http://schemas.openxmlformats.org/officeDocument/2006/relationships/hyperlink" Target="http://www.consultant.ru/document/cons_doc_LAW_207065/" TargetMode="External"/><Relationship Id="rId134" Type="http://schemas.openxmlformats.org/officeDocument/2006/relationships/hyperlink" Target="http://www.consultant.ru/document/cons_doc_LAW_2875/b57f514e606ee66a6f97d072551b16a416610dfc/" TargetMode="External"/><Relationship Id="rId139" Type="http://schemas.openxmlformats.org/officeDocument/2006/relationships/hyperlink" Target="http://www.consultant.ru/document/cons_doc_LAW_2875/a4d26fe6022253f9f9e396e9ca6f63c80946702f/" TargetMode="External"/><Relationship Id="rId80" Type="http://schemas.openxmlformats.org/officeDocument/2006/relationships/hyperlink" Target="http://www.consultant.ru/document/cons_doc_LAW_2875/8c815f376c72a61b3df7905bb5aae9f144d2cb0d/" TargetMode="External"/><Relationship Id="rId85" Type="http://schemas.openxmlformats.org/officeDocument/2006/relationships/hyperlink" Target="http://www.consultant.ru/document/cons_doc_LAW_342243/27f9ddea0cccf9a6b90bb2cb8b545d436f18157b/" TargetMode="External"/><Relationship Id="rId150" Type="http://schemas.openxmlformats.org/officeDocument/2006/relationships/hyperlink" Target="http://www.consultant.ru/document/cons_doc_LAW_2875/" TargetMode="External"/><Relationship Id="rId155" Type="http://schemas.openxmlformats.org/officeDocument/2006/relationships/hyperlink" Target="http://www.consultant.ru/document/cons_doc_LAW_2875/e7fbd40d5c89c3066eab2473bcaac30880b58eb3/" TargetMode="External"/><Relationship Id="rId171" Type="http://schemas.openxmlformats.org/officeDocument/2006/relationships/hyperlink" Target="http://www.consultant.ru/document/cons_doc_LAW_303524/9b8f438d717019fe4b1e116b846b9402d393d244/" TargetMode="External"/><Relationship Id="rId176" Type="http://schemas.openxmlformats.org/officeDocument/2006/relationships/hyperlink" Target="http://www.consultant.ru/document/cons_doc_LAW_342243/0b1cadf39ebeb0f1fed2ef0b8ebab5973197d7f1/" TargetMode="External"/><Relationship Id="rId192" Type="http://schemas.openxmlformats.org/officeDocument/2006/relationships/hyperlink" Target="http://www.consultant.ru/document/cons_doc_LAW_342243/2912a75fd9253758c03a8c9069299a513b58b620/" TargetMode="External"/><Relationship Id="rId12" Type="http://schemas.openxmlformats.org/officeDocument/2006/relationships/hyperlink" Target="http://www.consultant.ru/document/cons_doc_LAW_303524/bca21405627508ed21ac632e5d4fdf33d8e4df76/" TargetMode="External"/><Relationship Id="rId17" Type="http://schemas.openxmlformats.org/officeDocument/2006/relationships/hyperlink" Target="http://www.consultant.ru/document/cons_doc_LAW_342243/9f906d460f9454a8a0d290738d9fc2798c1e865a/" TargetMode="External"/><Relationship Id="rId33" Type="http://schemas.openxmlformats.org/officeDocument/2006/relationships/hyperlink" Target="http://www.consultant.ru/document/cons_doc_LAW_2875/a4d26fe6022253f9f9e396e9ca6f63c80946702f/" TargetMode="External"/><Relationship Id="rId38" Type="http://schemas.openxmlformats.org/officeDocument/2006/relationships/hyperlink" Target="http://www.consultant.ru/document/cons_doc_LAW_2875/1a17ce42ccf66a8cdc73524a84798f90e9f7b63a/" TargetMode="External"/><Relationship Id="rId59" Type="http://schemas.openxmlformats.org/officeDocument/2006/relationships/hyperlink" Target="http://www.consultant.ru/document/cons_doc_LAW_2875/" TargetMode="External"/><Relationship Id="rId103" Type="http://schemas.openxmlformats.org/officeDocument/2006/relationships/hyperlink" Target="http://www.consultant.ru/document/cons_doc_LAW_342243/9f906d460f9454a8a0d290738d9fc2798c1e865a/" TargetMode="External"/><Relationship Id="rId108" Type="http://schemas.openxmlformats.org/officeDocument/2006/relationships/hyperlink" Target="http://www.consultant.ru/document/cons_doc_LAW_342243/0b1cadf39ebeb0f1fed2ef0b8ebab5973197d7f1/" TargetMode="External"/><Relationship Id="rId124" Type="http://schemas.openxmlformats.org/officeDocument/2006/relationships/hyperlink" Target="http://www.consultant.ru/document/cons_doc_LAW_342243/2912a75fd9253758c03a8c9069299a513b58b620/" TargetMode="External"/><Relationship Id="rId129" Type="http://schemas.openxmlformats.org/officeDocument/2006/relationships/hyperlink" Target="http://www.consultant.ru/document/cons_doc_LAW_342243/" TargetMode="External"/><Relationship Id="rId54" Type="http://schemas.openxmlformats.org/officeDocument/2006/relationships/hyperlink" Target="http://www.consultant.ru/document/cons_doc_LAW_2875/1a17ce42ccf66a8cdc73524a84798f90e9f7b63a/" TargetMode="External"/><Relationship Id="rId70" Type="http://schemas.openxmlformats.org/officeDocument/2006/relationships/hyperlink" Target="http://www.consultant.ru/document/cons_doc_LAW_2875/1a17ce42ccf66a8cdc73524a84798f90e9f7b63a/" TargetMode="External"/><Relationship Id="rId75" Type="http://schemas.openxmlformats.org/officeDocument/2006/relationships/hyperlink" Target="http://www.consultant.ru/document/cons_doc_LAW_124475/" TargetMode="External"/><Relationship Id="rId91" Type="http://schemas.openxmlformats.org/officeDocument/2006/relationships/hyperlink" Target="http://www.consultant.ru/document/cons_doc_LAW_342243/9f906d460f9454a8a0d290738d9fc2798c1e865a/" TargetMode="External"/><Relationship Id="rId96" Type="http://schemas.openxmlformats.org/officeDocument/2006/relationships/hyperlink" Target="http://www.consultant.ru/document/cons_doc_LAW_342243/7f8181673a3d85e7a31b0c55b949fa3da8974b5b/" TargetMode="External"/><Relationship Id="rId140" Type="http://schemas.openxmlformats.org/officeDocument/2006/relationships/hyperlink" Target="http://www.consultant.ru/document/cons_doc_LAW_2875/a4d26fe6022253f9f9e396e9ca6f63c80946702f/" TargetMode="External"/><Relationship Id="rId145" Type="http://schemas.openxmlformats.org/officeDocument/2006/relationships/hyperlink" Target="http://www.consultant.ru/document/cons_doc_LAW_294620/" TargetMode="External"/><Relationship Id="rId161" Type="http://schemas.openxmlformats.org/officeDocument/2006/relationships/hyperlink" Target="http://www.consultant.ru/document/cons_doc_LAW_2875/1a17ce42ccf66a8cdc73524a84798f90e9f7b63a/" TargetMode="External"/><Relationship Id="rId166" Type="http://schemas.openxmlformats.org/officeDocument/2006/relationships/hyperlink" Target="http://www.consultant.ru/document/cons_doc_LAW_303524/755b3265e01a62b2c4571ac4cc1a791d5255a530/" TargetMode="External"/><Relationship Id="rId182" Type="http://schemas.openxmlformats.org/officeDocument/2006/relationships/hyperlink" Target="http://www.consultant.ru/document/cons_doc_LAW_2875/e7fbd40d5c89c3066eab2473bcaac30880b58eb3/" TargetMode="External"/><Relationship Id="rId187" Type="http://schemas.openxmlformats.org/officeDocument/2006/relationships/hyperlink" Target="http://www.consultant.ru/document/cons_doc_LAW_2875/6a3ee9867fa4ea7818d6684897b14d2ac391bf83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3524/97abe6fd8de21b3e15e5f784b30144f6e2a068b7/" TargetMode="External"/><Relationship Id="rId23" Type="http://schemas.openxmlformats.org/officeDocument/2006/relationships/hyperlink" Target="http://www.consultant.ru/document/cons_doc_LAW_342243/9f906d460f9454a8a0d290738d9fc2798c1e865a/" TargetMode="External"/><Relationship Id="rId28" Type="http://schemas.openxmlformats.org/officeDocument/2006/relationships/hyperlink" Target="http://www.consultant.ru/document/cons_doc_LAW_342243/9f906d460f9454a8a0d290738d9fc2798c1e865a/" TargetMode="External"/><Relationship Id="rId49" Type="http://schemas.openxmlformats.org/officeDocument/2006/relationships/hyperlink" Target="http://www.consultant.ru/document/cons_doc_LAW_2875/d94e831070f1b26a082b3517d51e9e4c348fc419/" TargetMode="External"/><Relationship Id="rId114" Type="http://schemas.openxmlformats.org/officeDocument/2006/relationships/hyperlink" Target="http://www.consultant.ru/document/cons_doc_LAW_342243/256d3c9ccb172b31210f5f1728fd5a3f538a3cce/" TargetMode="External"/><Relationship Id="rId119" Type="http://schemas.openxmlformats.org/officeDocument/2006/relationships/hyperlink" Target="http://www.consultant.ru/document/cons_doc_LAW_207065/" TargetMode="External"/><Relationship Id="rId44" Type="http://schemas.openxmlformats.org/officeDocument/2006/relationships/hyperlink" Target="http://www.consultant.ru/document/cons_doc_LAW_342243/2912a75fd9253758c03a8c9069299a513b58b620/" TargetMode="External"/><Relationship Id="rId60" Type="http://schemas.openxmlformats.org/officeDocument/2006/relationships/hyperlink" Target="http://www.consultant.ru/document/cons_doc_LAW_2875/d94e831070f1b26a082b3517d51e9e4c348fc419/" TargetMode="External"/><Relationship Id="rId65" Type="http://schemas.openxmlformats.org/officeDocument/2006/relationships/hyperlink" Target="http://www.consultant.ru/document/cons_doc_LAW_42951/" TargetMode="External"/><Relationship Id="rId81" Type="http://schemas.openxmlformats.org/officeDocument/2006/relationships/hyperlink" Target="http://www.consultant.ru/document/cons_doc_LAW_2875/6e9322b9a111e965ab5650f7f01bf0039d6a29c6/" TargetMode="External"/><Relationship Id="rId86" Type="http://schemas.openxmlformats.org/officeDocument/2006/relationships/hyperlink" Target="http://www.consultant.ru/document/cons_doc_LAW_342243/" TargetMode="External"/><Relationship Id="rId130" Type="http://schemas.openxmlformats.org/officeDocument/2006/relationships/hyperlink" Target="http://www.consultant.ru/document/cons_doc_LAW_182084/" TargetMode="External"/><Relationship Id="rId135" Type="http://schemas.openxmlformats.org/officeDocument/2006/relationships/hyperlink" Target="http://www.consultant.ru/document/cons_doc_LAW_2875/2c0a0829d49e2cd602772f82339934e740359951/" TargetMode="External"/><Relationship Id="rId151" Type="http://schemas.openxmlformats.org/officeDocument/2006/relationships/hyperlink" Target="http://www.consultant.ru/document/cons_doc_LAW_2875/6e9322b9a111e965ab5650f7f01bf0039d6a29c6/" TargetMode="External"/><Relationship Id="rId156" Type="http://schemas.openxmlformats.org/officeDocument/2006/relationships/hyperlink" Target="http://www.consultant.ru/document/cons_doc_LAW_2875/bcddbd9060e44ed6085b65a1af0fb90aa3ef0175/" TargetMode="External"/><Relationship Id="rId177" Type="http://schemas.openxmlformats.org/officeDocument/2006/relationships/hyperlink" Target="http://www.consultant.ru/document/cons_doc_LAW_2875/" TargetMode="External"/><Relationship Id="rId172" Type="http://schemas.openxmlformats.org/officeDocument/2006/relationships/hyperlink" Target="http://www.consultant.ru/document/cons_doc_LAW_303524/1140c6bc07374b7029795039eb7038339b3ada84/" TargetMode="External"/><Relationship Id="rId193" Type="http://schemas.openxmlformats.org/officeDocument/2006/relationships/hyperlink" Target="http://www.consultant.ru/document/cons_doc_LAW_342243/0b1cadf39ebeb0f1fed2ef0b8ebab5973197d7f1/" TargetMode="External"/><Relationship Id="rId13" Type="http://schemas.openxmlformats.org/officeDocument/2006/relationships/hyperlink" Target="http://www.consultant.ru/document/cons_doc_LAW_303524/0fc5df6e749759c7c4f0b597625565554944e047/" TargetMode="External"/><Relationship Id="rId18" Type="http://schemas.openxmlformats.org/officeDocument/2006/relationships/hyperlink" Target="http://www.consultant.ru/document/cons_doc_LAW_342243/2912a75fd9253758c03a8c9069299a513b58b620/" TargetMode="External"/><Relationship Id="rId39" Type="http://schemas.openxmlformats.org/officeDocument/2006/relationships/hyperlink" Target="http://www.consultant.ru/document/cons_doc_LAW_303524/304af9cf8d2e689d2db4fa6e7a1fae9142eb3ec1/" TargetMode="External"/><Relationship Id="rId109" Type="http://schemas.openxmlformats.org/officeDocument/2006/relationships/hyperlink" Target="http://www.consultant.ru/document/cons_doc_LAW_342243/0b1cadf39ebeb0f1fed2ef0b8ebab5973197d7f1/" TargetMode="External"/><Relationship Id="rId34" Type="http://schemas.openxmlformats.org/officeDocument/2006/relationships/hyperlink" Target="http://www.consultant.ru/document/cons_doc_LAW_2875/bcddbd9060e44ed6085b65a1af0fb90aa3ef0175/" TargetMode="External"/><Relationship Id="rId50" Type="http://schemas.openxmlformats.org/officeDocument/2006/relationships/hyperlink" Target="http://www.consultant.ru/document/cons_doc_LAW_2875/3d601956a40c421d1a01bd454636753478105a7a/" TargetMode="External"/><Relationship Id="rId55" Type="http://schemas.openxmlformats.org/officeDocument/2006/relationships/hyperlink" Target="http://www.consultant.ru/document/cons_doc_LAW_2875/" TargetMode="External"/><Relationship Id="rId76" Type="http://schemas.openxmlformats.org/officeDocument/2006/relationships/hyperlink" Target="http://www.consultant.ru/document/cons_doc_LAW_182084/" TargetMode="External"/><Relationship Id="rId97" Type="http://schemas.openxmlformats.org/officeDocument/2006/relationships/hyperlink" Target="http://www.consultant.ru/document/cons_doc_LAW_342243/a7b7106bd7e8a56e008dde0eb4ea933be31371f4/" TargetMode="External"/><Relationship Id="rId104" Type="http://schemas.openxmlformats.org/officeDocument/2006/relationships/hyperlink" Target="http://www.consultant.ru/document/cons_doc_LAW_342243/3b6712874b7f4d84831b3acfb65e4c5106e5c27d/" TargetMode="External"/><Relationship Id="rId120" Type="http://schemas.openxmlformats.org/officeDocument/2006/relationships/hyperlink" Target="http://www.consultant.ru/document/cons_doc_LAW_207065/" TargetMode="External"/><Relationship Id="rId125" Type="http://schemas.openxmlformats.org/officeDocument/2006/relationships/hyperlink" Target="http://www.consultant.ru/document/cons_doc_LAW_342243/0b1cadf39ebeb0f1fed2ef0b8ebab5973197d7f1/" TargetMode="External"/><Relationship Id="rId141" Type="http://schemas.openxmlformats.org/officeDocument/2006/relationships/hyperlink" Target="http://www.consultant.ru/document/cons_doc_LAW_2875/" TargetMode="External"/><Relationship Id="rId146" Type="http://schemas.openxmlformats.org/officeDocument/2006/relationships/hyperlink" Target="http://www.consultant.ru/document/cons_doc_LAW_342243/9f906d460f9454a8a0d290738d9fc2798c1e865a/" TargetMode="External"/><Relationship Id="rId167" Type="http://schemas.openxmlformats.org/officeDocument/2006/relationships/hyperlink" Target="http://www.consultant.ru/document/cons_doc_LAW_303524/304af9cf8d2e689d2db4fa6e7a1fae9142eb3ec1/" TargetMode="External"/><Relationship Id="rId188" Type="http://schemas.openxmlformats.org/officeDocument/2006/relationships/hyperlink" Target="http://www.consultant.ru/document/cons_doc_LAW_2875/1a17ce42ccf66a8cdc73524a84798f90e9f7b63a/" TargetMode="External"/><Relationship Id="rId7" Type="http://schemas.openxmlformats.org/officeDocument/2006/relationships/hyperlink" Target="http://www.consultant.ru/document/cons_doc_LAW_303524/97abe6fd8de21b3e15e5f784b30144f6e2a068b7/" TargetMode="External"/><Relationship Id="rId71" Type="http://schemas.openxmlformats.org/officeDocument/2006/relationships/hyperlink" Target="http://www.consultant.ru/document/cons_doc_LAW_112815/" TargetMode="External"/><Relationship Id="rId92" Type="http://schemas.openxmlformats.org/officeDocument/2006/relationships/hyperlink" Target="http://www.consultant.ru/document/cons_doc_LAW_342243/9f906d460f9454a8a0d290738d9fc2798c1e865a/" TargetMode="External"/><Relationship Id="rId162" Type="http://schemas.openxmlformats.org/officeDocument/2006/relationships/hyperlink" Target="http://www.consultant.ru/document/cons_doc_LAW_2875/" TargetMode="External"/><Relationship Id="rId183" Type="http://schemas.openxmlformats.org/officeDocument/2006/relationships/hyperlink" Target="http://www.consultant.ru/document/cons_doc_LAW_2875/bcddbd9060e44ed6085b65a1af0fb90aa3ef0175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nsultant.ru/document/cons_doc_LAW_342243/9f906d460f9454a8a0d290738d9fc2798c1e865a/" TargetMode="External"/><Relationship Id="rId24" Type="http://schemas.openxmlformats.org/officeDocument/2006/relationships/hyperlink" Target="http://www.consultant.ru/document/cons_doc_LAW_342243/9f906d460f9454a8a0d290738d9fc2798c1e865a/" TargetMode="External"/><Relationship Id="rId40" Type="http://schemas.openxmlformats.org/officeDocument/2006/relationships/hyperlink" Target="http://www.consultant.ru/document/cons_doc_LAW_303524/0fc5df6e749759c7c4f0b597625565554944e047/" TargetMode="External"/><Relationship Id="rId45" Type="http://schemas.openxmlformats.org/officeDocument/2006/relationships/hyperlink" Target="http://www.consultant.ru/document/cons_doc_LAW_342243/0b1cadf39ebeb0f1fed2ef0b8ebab5973197d7f1/" TargetMode="External"/><Relationship Id="rId66" Type="http://schemas.openxmlformats.org/officeDocument/2006/relationships/hyperlink" Target="http://www.consultant.ru/document/cons_doc_LAW_120555/" TargetMode="External"/><Relationship Id="rId87" Type="http://schemas.openxmlformats.org/officeDocument/2006/relationships/hyperlink" Target="http://www.consultant.ru/document/cons_doc_LAW_342243/3b6712874b7f4d84831b3acfb65e4c5106e5c27d/" TargetMode="External"/><Relationship Id="rId110" Type="http://schemas.openxmlformats.org/officeDocument/2006/relationships/hyperlink" Target="http://www.consultant.ru/document/cons_doc_LAW_331869/" TargetMode="External"/><Relationship Id="rId115" Type="http://schemas.openxmlformats.org/officeDocument/2006/relationships/hyperlink" Target="http://www.consultant.ru/document/cons_doc_LAW_342243/d2872d82b3b26ca307971f590ce02dd37f71cafc/" TargetMode="External"/><Relationship Id="rId131" Type="http://schemas.openxmlformats.org/officeDocument/2006/relationships/hyperlink" Target="http://www.consultant.ru/document/cons_doc_LAW_182084/" TargetMode="External"/><Relationship Id="rId136" Type="http://schemas.openxmlformats.org/officeDocument/2006/relationships/hyperlink" Target="http://www.consultant.ru/document/cons_doc_LAW_2875/54dd4e1f61e0b8fa47bff695f0c08b192a95f7a3/" TargetMode="External"/><Relationship Id="rId157" Type="http://schemas.openxmlformats.org/officeDocument/2006/relationships/hyperlink" Target="http://www.consultant.ru/document/cons_doc_LAW_2875/f703218d9357338507052de484404828b3da468e/" TargetMode="External"/><Relationship Id="rId178" Type="http://schemas.openxmlformats.org/officeDocument/2006/relationships/hyperlink" Target="http://www.consultant.ru/document/cons_doc_LAW_2875/6e9322b9a111e965ab5650f7f01bf0039d6a29c6/" TargetMode="External"/><Relationship Id="rId61" Type="http://schemas.openxmlformats.org/officeDocument/2006/relationships/hyperlink" Target="http://www.consultant.ru/document/cons_doc_LAW_2875/1a17ce42ccf66a8cdc73524a84798f90e9f7b63a/" TargetMode="External"/><Relationship Id="rId82" Type="http://schemas.openxmlformats.org/officeDocument/2006/relationships/hyperlink" Target="http://www.consultant.ru/document/cons_doc_LAW_2875/8c815f376c72a61b3df7905bb5aae9f144d2cb0d/" TargetMode="External"/><Relationship Id="rId152" Type="http://schemas.openxmlformats.org/officeDocument/2006/relationships/hyperlink" Target="http://www.consultant.ru/document/cons_doc_LAW_2875/d94e831070f1b26a082b3517d51e9e4c348fc419/" TargetMode="External"/><Relationship Id="rId173" Type="http://schemas.openxmlformats.org/officeDocument/2006/relationships/hyperlink" Target="http://www.consultant.ru/document/cons_doc_LAW_342243/9f906d460f9454a8a0d290738d9fc2798c1e865a/" TargetMode="External"/><Relationship Id="rId194" Type="http://schemas.openxmlformats.org/officeDocument/2006/relationships/hyperlink" Target="http://www.pravo.gov.ru" TargetMode="External"/><Relationship Id="rId19" Type="http://schemas.openxmlformats.org/officeDocument/2006/relationships/hyperlink" Target="http://www.consultant.ru/document/cons_doc_LAW_342243/0b1cadf39ebeb0f1fed2ef0b8ebab5973197d7f1/" TargetMode="External"/><Relationship Id="rId14" Type="http://schemas.openxmlformats.org/officeDocument/2006/relationships/hyperlink" Target="http://www.consultant.ru/document/cons_doc_LAW_303524/58e327dbbd188f02cd9784668d5a20b0e057df21/" TargetMode="External"/><Relationship Id="rId30" Type="http://schemas.openxmlformats.org/officeDocument/2006/relationships/hyperlink" Target="http://www.consultant.ru/document/cons_doc_LAW_342243/2912a75fd9253758c03a8c9069299a513b58b620/" TargetMode="External"/><Relationship Id="rId35" Type="http://schemas.openxmlformats.org/officeDocument/2006/relationships/hyperlink" Target="http://www.consultant.ru/document/cons_doc_LAW_2875/e8d3411eef83427471ae3409d62570cd0ae3b62a/" TargetMode="External"/><Relationship Id="rId56" Type="http://schemas.openxmlformats.org/officeDocument/2006/relationships/hyperlink" Target="http://www.consultant.ru/document/cons_doc_LAW_2875/bcddbd9060e44ed6085b65a1af0fb90aa3ef0175/" TargetMode="External"/><Relationship Id="rId77" Type="http://schemas.openxmlformats.org/officeDocument/2006/relationships/hyperlink" Target="http://www.consultant.ru/document/cons_doc_LAW_30222/" TargetMode="External"/><Relationship Id="rId100" Type="http://schemas.openxmlformats.org/officeDocument/2006/relationships/hyperlink" Target="http://www.consultant.ru/document/cons_doc_LAW_342243/2912a75fd9253758c03a8c9069299a513b58b620/" TargetMode="External"/><Relationship Id="rId105" Type="http://schemas.openxmlformats.org/officeDocument/2006/relationships/hyperlink" Target="http://www.consultant.ru/document/cons_doc_LAW_342243/aa2b51003ea5338063d96d38b8a655605311b46e/" TargetMode="External"/><Relationship Id="rId126" Type="http://schemas.openxmlformats.org/officeDocument/2006/relationships/hyperlink" Target="http://www.consultant.ru/document/cons_doc_LAW_342243/d2872d82b3b26ca307971f590ce02dd37f71cafc/" TargetMode="External"/><Relationship Id="rId147" Type="http://schemas.openxmlformats.org/officeDocument/2006/relationships/hyperlink" Target="http://www.consultant.ru/document/cons_doc_LAW_342243/9f906d460f9454a8a0d290738d9fc2798c1e865a/" TargetMode="External"/><Relationship Id="rId168" Type="http://schemas.openxmlformats.org/officeDocument/2006/relationships/hyperlink" Target="http://www.consultant.ru/document/cons_doc_LAW_303524/f07d82f47ce3b65b7c00b5520e621b3bc1aeb060/" TargetMode="External"/><Relationship Id="rId8" Type="http://schemas.openxmlformats.org/officeDocument/2006/relationships/hyperlink" Target="http://www.consultant.ru/document/cons_doc_LAW_303524/1de41033764925a05becaabb41319d8a2d576707/" TargetMode="External"/><Relationship Id="rId51" Type="http://schemas.openxmlformats.org/officeDocument/2006/relationships/hyperlink" Target="http://www.consultant.ru/document/cons_doc_LAW_2875/d53234a916c89027929f05225dd567d2a8b3d15f/" TargetMode="External"/><Relationship Id="rId72" Type="http://schemas.openxmlformats.org/officeDocument/2006/relationships/hyperlink" Target="http://www.consultant.ru/document/cons_doc_LAW_2875/2573feee1caecac37c442734e00215bbf1c85248/" TargetMode="External"/><Relationship Id="rId93" Type="http://schemas.openxmlformats.org/officeDocument/2006/relationships/hyperlink" Target="http://www.consultant.ru/document/cons_doc_LAW_286959/26edb2934b899bf9c74c3a8f7e574651c6565e6d/" TargetMode="External"/><Relationship Id="rId98" Type="http://schemas.openxmlformats.org/officeDocument/2006/relationships/hyperlink" Target="http://www.consultant.ru/document/cons_doc_LAW_342243/256d3c9ccb172b31210f5f1728fd5a3f538a3cce/" TargetMode="External"/><Relationship Id="rId121" Type="http://schemas.openxmlformats.org/officeDocument/2006/relationships/hyperlink" Target="http://www.consultant.ru/document/cons_doc_LAW_342243/d2872d82b3b26ca307971f590ce02dd37f71cafc/" TargetMode="External"/><Relationship Id="rId142" Type="http://schemas.openxmlformats.org/officeDocument/2006/relationships/hyperlink" Target="http://www.consultant.ru/document/cons_doc_LAW_123851/" TargetMode="External"/><Relationship Id="rId163" Type="http://schemas.openxmlformats.org/officeDocument/2006/relationships/hyperlink" Target="http://www.consultant.ru/document/cons_doc_LAW_303524/3aed3648542f47b01e3ef79e54eb6ca8c22d7ae1/" TargetMode="External"/><Relationship Id="rId184" Type="http://schemas.openxmlformats.org/officeDocument/2006/relationships/hyperlink" Target="http://www.consultant.ru/document/cons_doc_LAW_2875/f703218d9357338507052de484404828b3da468e/" TargetMode="External"/><Relationship Id="rId189" Type="http://schemas.openxmlformats.org/officeDocument/2006/relationships/hyperlink" Target="http://www.consultant.ru/document/cons_doc_LAW_2875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consultant.ru/document/cons_doc_LAW_342243/9f906d460f9454a8a0d290738d9fc2798c1e865a/" TargetMode="External"/><Relationship Id="rId46" Type="http://schemas.openxmlformats.org/officeDocument/2006/relationships/hyperlink" Target="http://www.consultant.ru/document/cons_doc_LAW_2875/" TargetMode="External"/><Relationship Id="rId67" Type="http://schemas.openxmlformats.org/officeDocument/2006/relationships/hyperlink" Target="http://www.consultant.ru/document/cons_doc_LAW_182084/" TargetMode="External"/><Relationship Id="rId116" Type="http://schemas.openxmlformats.org/officeDocument/2006/relationships/hyperlink" Target="http://www.consultant.ru/document/cons_doc_LAW_342243/d2872d82b3b26ca307971f590ce02dd37f71cafc/" TargetMode="External"/><Relationship Id="rId137" Type="http://schemas.openxmlformats.org/officeDocument/2006/relationships/hyperlink" Target="http://www.consultant.ru/document/cons_doc_LAW_2875/54dd4e1f61e0b8fa47bff695f0c08b192a95f7a3/" TargetMode="External"/><Relationship Id="rId158" Type="http://schemas.openxmlformats.org/officeDocument/2006/relationships/hyperlink" Target="http://www.consultant.ru/document/cons_doc_LAW_2875/8c815f376c72a61b3df7905bb5aae9f144d2cb0d/" TargetMode="External"/><Relationship Id="rId20" Type="http://schemas.openxmlformats.org/officeDocument/2006/relationships/hyperlink" Target="http://www.consultant.ru/document/cons_doc_LAW_2875/" TargetMode="External"/><Relationship Id="rId41" Type="http://schemas.openxmlformats.org/officeDocument/2006/relationships/hyperlink" Target="http://www.consultant.ru/document/cons_doc_LAW_303524/58e327dbbd188f02cd9784668d5a20b0e057df21/" TargetMode="External"/><Relationship Id="rId62" Type="http://schemas.openxmlformats.org/officeDocument/2006/relationships/hyperlink" Target="http://www.consultant.ru/document/cons_doc_LAW_2875/" TargetMode="External"/><Relationship Id="rId83" Type="http://schemas.openxmlformats.org/officeDocument/2006/relationships/hyperlink" Target="http://www.consultant.ru/document/cons_doc_LAW_2875/" TargetMode="External"/><Relationship Id="rId88" Type="http://schemas.openxmlformats.org/officeDocument/2006/relationships/hyperlink" Target="http://www.consultant.ru/document/cons_doc_LAW_342243/9f906d460f9454a8a0d290738d9fc2798c1e865a/" TargetMode="External"/><Relationship Id="rId111" Type="http://schemas.openxmlformats.org/officeDocument/2006/relationships/hyperlink" Target="http://www.consultant.ru/document/cons_doc_LAW_184496/" TargetMode="External"/><Relationship Id="rId132" Type="http://schemas.openxmlformats.org/officeDocument/2006/relationships/hyperlink" Target="http://www.consultant.ru/document/cons_doc_LAW_2875/" TargetMode="External"/><Relationship Id="rId153" Type="http://schemas.openxmlformats.org/officeDocument/2006/relationships/hyperlink" Target="http://www.consultant.ru/document/cons_doc_LAW_2875/a4d26fe6022253f9f9e396e9ca6f63c80946702f/" TargetMode="External"/><Relationship Id="rId174" Type="http://schemas.openxmlformats.org/officeDocument/2006/relationships/hyperlink" Target="http://www.consultant.ru/document/cons_doc_LAW_342243/9f906d460f9454a8a0d290738d9fc2798c1e865a/" TargetMode="External"/><Relationship Id="rId179" Type="http://schemas.openxmlformats.org/officeDocument/2006/relationships/hyperlink" Target="http://www.consultant.ru/document/cons_doc_LAW_2875/d94e831070f1b26a082b3517d51e9e4c348fc419/" TargetMode="External"/><Relationship Id="rId195" Type="http://schemas.openxmlformats.org/officeDocument/2006/relationships/fontTable" Target="fontTable.xml"/><Relationship Id="rId190" Type="http://schemas.openxmlformats.org/officeDocument/2006/relationships/hyperlink" Target="http://www.consultant.ru/document/cons_doc_LAW_342243/9f906d460f9454a8a0d290738d9fc2798c1e865a/" TargetMode="External"/><Relationship Id="rId15" Type="http://schemas.openxmlformats.org/officeDocument/2006/relationships/hyperlink" Target="http://www.consultant.ru/document/cons_doc_LAW_303524/417762617aabdabed4e72050db118e12653bd2e8/" TargetMode="External"/><Relationship Id="rId36" Type="http://schemas.openxmlformats.org/officeDocument/2006/relationships/hyperlink" Target="http://www.consultant.ru/document/cons_doc_LAW_2875/1f1ca1e76ebdb70979b8aefe86b441f7cd9373e3/" TargetMode="External"/><Relationship Id="rId57" Type="http://schemas.openxmlformats.org/officeDocument/2006/relationships/hyperlink" Target="http://www.consultant.ru/document/cons_doc_LAW_54736/" TargetMode="External"/><Relationship Id="rId106" Type="http://schemas.openxmlformats.org/officeDocument/2006/relationships/hyperlink" Target="http://www.consultant.ru/document/cons_doc_LAW_342243/0b1cadf39ebeb0f1fed2ef0b8ebab5973197d7f1/" TargetMode="External"/><Relationship Id="rId127" Type="http://schemas.openxmlformats.org/officeDocument/2006/relationships/hyperlink" Target="http://www.consultant.ru/document/cons_doc_LAW_342243/459c12ec6a258aea2ec5ed9496da3c78b9388d99/" TargetMode="External"/><Relationship Id="rId10" Type="http://schemas.openxmlformats.org/officeDocument/2006/relationships/hyperlink" Target="http://www.consultant.ru/document/cons_doc_LAW_303524/942c660a2321fa3f91a891d3dc33021fb29df7f8/" TargetMode="External"/><Relationship Id="rId31" Type="http://schemas.openxmlformats.org/officeDocument/2006/relationships/hyperlink" Target="http://www.consultant.ru/document/cons_doc_LAW_342243/0b1cadf39ebeb0f1fed2ef0b8ebab5973197d7f1/" TargetMode="External"/><Relationship Id="rId52" Type="http://schemas.openxmlformats.org/officeDocument/2006/relationships/hyperlink" Target="http://www.consultant.ru/document/cons_doc_LAW_2875/e7fbd40d5c89c3066eab2473bcaac30880b58eb3/" TargetMode="External"/><Relationship Id="rId73" Type="http://schemas.openxmlformats.org/officeDocument/2006/relationships/hyperlink" Target="http://www.consultant.ru/document/cons_doc_LAW_2875/bcddbd9060e44ed6085b65a1af0fb90aa3ef0175/" TargetMode="External"/><Relationship Id="rId78" Type="http://schemas.openxmlformats.org/officeDocument/2006/relationships/hyperlink" Target="http://www.consultant.ru/document/cons_doc_LAW_30222/" TargetMode="External"/><Relationship Id="rId94" Type="http://schemas.openxmlformats.org/officeDocument/2006/relationships/hyperlink" Target="http://www.consultant.ru/document/cons_doc_LAW_286959/26edb2934b899bf9c74c3a8f7e574651c6565e6d/" TargetMode="External"/><Relationship Id="rId99" Type="http://schemas.openxmlformats.org/officeDocument/2006/relationships/hyperlink" Target="http://www.consultant.ru/document/cons_doc_LAW_2875/bcddbd9060e44ed6085b65a1af0fb90aa3ef0175/" TargetMode="External"/><Relationship Id="rId101" Type="http://schemas.openxmlformats.org/officeDocument/2006/relationships/hyperlink" Target="http://www.consultant.ru/document/cons_doc_LAW_342243/9f906d460f9454a8a0d290738d9fc2798c1e865a/" TargetMode="External"/><Relationship Id="rId122" Type="http://schemas.openxmlformats.org/officeDocument/2006/relationships/hyperlink" Target="http://www.consultant.ru/document/cons_doc_LAW_342243/9f906d460f9454a8a0d290738d9fc2798c1e865a/" TargetMode="External"/><Relationship Id="rId143" Type="http://schemas.openxmlformats.org/officeDocument/2006/relationships/hyperlink" Target="http://www.consultant.ru/document/cons_doc_LAW_156408/" TargetMode="External"/><Relationship Id="rId148" Type="http://schemas.openxmlformats.org/officeDocument/2006/relationships/hyperlink" Target="http://www.consultant.ru/document/cons_doc_LAW_342243/2912a75fd9253758c03a8c9069299a513b58b620/" TargetMode="External"/><Relationship Id="rId164" Type="http://schemas.openxmlformats.org/officeDocument/2006/relationships/hyperlink" Target="http://www.consultant.ru/document/cons_doc_LAW_303524/942c660a2321fa3f91a891d3dc33021fb29df7f8/" TargetMode="External"/><Relationship Id="rId169" Type="http://schemas.openxmlformats.org/officeDocument/2006/relationships/hyperlink" Target="http://www.consultant.ru/document/cons_doc_LAW_303524/5c8173589df697f54307645fdafeeef2b360a83a/" TargetMode="External"/><Relationship Id="rId185" Type="http://schemas.openxmlformats.org/officeDocument/2006/relationships/hyperlink" Target="http://www.consultant.ru/document/cons_doc_LAW_2875/8c815f376c72a61b3df7905bb5aae9f144d2cb0d/" TargetMode="External"/><Relationship Id="rId4" Type="http://schemas.openxmlformats.org/officeDocument/2006/relationships/hyperlink" Target="http://www.consultant.ru/document/cons_doc_LAW_2875/af8d726b0c367d7c0c191c947cfb161464a01cd7/" TargetMode="External"/><Relationship Id="rId9" Type="http://schemas.openxmlformats.org/officeDocument/2006/relationships/hyperlink" Target="http://www.consultant.ru/document/cons_doc_LAW_303524/9ca5b00155a17a9cc4b6c8f3755d909cfc34dcae/" TargetMode="External"/><Relationship Id="rId180" Type="http://schemas.openxmlformats.org/officeDocument/2006/relationships/hyperlink" Target="http://www.consultant.ru/document/cons_doc_LAW_2875/a4d26fe6022253f9f9e396e9ca6f63c80946702f/" TargetMode="External"/><Relationship Id="rId26" Type="http://schemas.openxmlformats.org/officeDocument/2006/relationships/hyperlink" Target="http://www.consultant.ru/document/cons_doc_LAW_342243/0b1cadf39ebeb0f1fed2ef0b8ebab5973197d7f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10405</Words>
  <Characters>59315</Characters>
  <Application>Microsoft Office Word</Application>
  <DocSecurity>0</DocSecurity>
  <Lines>494</Lines>
  <Paragraphs>139</Paragraphs>
  <ScaleCrop>false</ScaleCrop>
  <Company>HP</Company>
  <LinksUpToDate>false</LinksUpToDate>
  <CharactersWithSpaces>69581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2020-01-20T08:37:00Z</dcterms:created>
  <dcterms:modified xsi:type="dcterms:W3CDTF">2020-01-20T08:38:00Z</dcterms:modified>
</cp:coreProperties>
</file>